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8B" w:rsidRDefault="00F251B3" w:rsidP="00F36FE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36FE3" w:rsidRPr="00132F25" w:rsidRDefault="009D43C4" w:rsidP="00F36FE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182D">
        <w:rPr>
          <w:rFonts w:ascii="Times New Roman" w:hAnsi="Times New Roman"/>
          <w:sz w:val="24"/>
          <w:szCs w:val="24"/>
        </w:rPr>
        <w:t xml:space="preserve"> </w:t>
      </w:r>
      <w:r w:rsidR="00F36FE3" w:rsidRPr="00132F25">
        <w:rPr>
          <w:rFonts w:ascii="Times New Roman" w:hAnsi="Times New Roman"/>
          <w:sz w:val="24"/>
          <w:szCs w:val="24"/>
        </w:rPr>
        <w:t xml:space="preserve">                       </w:t>
      </w:r>
      <w:r w:rsidR="004174DD" w:rsidRPr="00132F25">
        <w:rPr>
          <w:rFonts w:ascii="Times New Roman" w:hAnsi="Times New Roman"/>
          <w:sz w:val="24"/>
          <w:szCs w:val="24"/>
        </w:rPr>
        <w:t xml:space="preserve">                    Приложение 1</w:t>
      </w:r>
    </w:p>
    <w:p w:rsidR="00F36FE3" w:rsidRPr="00132F25" w:rsidRDefault="00F36FE3" w:rsidP="00F36F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32F25">
        <w:rPr>
          <w:rFonts w:ascii="Times New Roman" w:hAnsi="Times New Roman"/>
          <w:sz w:val="24"/>
          <w:szCs w:val="24"/>
        </w:rPr>
        <w:t xml:space="preserve">                        </w:t>
      </w:r>
      <w:r w:rsidR="004174DD" w:rsidRPr="00132F25">
        <w:rPr>
          <w:rFonts w:ascii="Times New Roman" w:hAnsi="Times New Roman"/>
          <w:sz w:val="24"/>
          <w:szCs w:val="24"/>
        </w:rPr>
        <w:t xml:space="preserve">                               к</w:t>
      </w:r>
      <w:r w:rsidRPr="00132F25">
        <w:rPr>
          <w:rFonts w:ascii="Times New Roman" w:hAnsi="Times New Roman"/>
          <w:sz w:val="24"/>
          <w:szCs w:val="24"/>
        </w:rPr>
        <w:t xml:space="preserve"> приказу Отдела образования  АМО</w:t>
      </w:r>
    </w:p>
    <w:p w:rsidR="00F36FE3" w:rsidRPr="00132F25" w:rsidRDefault="00F36FE3" w:rsidP="00F36F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32F25">
        <w:rPr>
          <w:rFonts w:ascii="Times New Roman" w:hAnsi="Times New Roman"/>
          <w:sz w:val="24"/>
          <w:szCs w:val="24"/>
        </w:rPr>
        <w:t xml:space="preserve"> «Беломорский муниципальный район»</w:t>
      </w:r>
    </w:p>
    <w:p w:rsidR="00F36FE3" w:rsidRPr="00132F25" w:rsidRDefault="005C4B0F" w:rsidP="00F36F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32F25">
        <w:rPr>
          <w:rFonts w:ascii="Times New Roman" w:hAnsi="Times New Roman"/>
          <w:sz w:val="24"/>
          <w:szCs w:val="24"/>
        </w:rPr>
        <w:t>о</w:t>
      </w:r>
      <w:r w:rsidR="007E5FCA">
        <w:rPr>
          <w:rFonts w:ascii="Times New Roman" w:hAnsi="Times New Roman"/>
          <w:sz w:val="24"/>
          <w:szCs w:val="24"/>
        </w:rPr>
        <w:t xml:space="preserve">т _____________ 2021 </w:t>
      </w:r>
      <w:r w:rsidR="00F36FE3" w:rsidRPr="00132F25">
        <w:rPr>
          <w:rFonts w:ascii="Times New Roman" w:hAnsi="Times New Roman"/>
          <w:sz w:val="24"/>
          <w:szCs w:val="24"/>
        </w:rPr>
        <w:t>года № ___</w:t>
      </w:r>
    </w:p>
    <w:p w:rsidR="00F36FE3" w:rsidRPr="00F36FE3" w:rsidRDefault="00F36FE3" w:rsidP="005C6C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36FE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C6CD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36FE3" w:rsidRPr="00F36FE3" w:rsidRDefault="00F36FE3" w:rsidP="00F36F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36FE3" w:rsidRPr="00F36FE3" w:rsidRDefault="00F36FE3" w:rsidP="00F36F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FE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36FE3" w:rsidRPr="00F36FE3" w:rsidRDefault="00F36FE3" w:rsidP="00F36FE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36FE3">
        <w:rPr>
          <w:rFonts w:ascii="Times New Roman" w:hAnsi="Times New Roman"/>
          <w:b/>
          <w:sz w:val="28"/>
          <w:szCs w:val="28"/>
        </w:rPr>
        <w:t xml:space="preserve">о  муниципальном этапе </w:t>
      </w:r>
      <w:proofErr w:type="gramStart"/>
      <w:r w:rsidRPr="00F36FE3">
        <w:rPr>
          <w:rFonts w:ascii="Times New Roman" w:hAnsi="Times New Roman"/>
          <w:b/>
          <w:sz w:val="28"/>
          <w:szCs w:val="28"/>
        </w:rPr>
        <w:t>научно-исследовательской</w:t>
      </w:r>
      <w:proofErr w:type="gramEnd"/>
      <w:r w:rsidRPr="00F36FE3">
        <w:rPr>
          <w:rFonts w:ascii="Times New Roman" w:hAnsi="Times New Roman"/>
          <w:b/>
          <w:sz w:val="28"/>
          <w:szCs w:val="28"/>
        </w:rPr>
        <w:t xml:space="preserve"> </w:t>
      </w:r>
    </w:p>
    <w:p w:rsidR="00F36FE3" w:rsidRPr="00F36FE3" w:rsidRDefault="00F36FE3" w:rsidP="00F36FE3">
      <w:pPr>
        <w:pStyle w:val="a3"/>
        <w:rPr>
          <w:rFonts w:ascii="Times New Roman" w:hAnsi="Times New Roman"/>
          <w:b/>
          <w:sz w:val="28"/>
          <w:szCs w:val="28"/>
        </w:rPr>
      </w:pPr>
      <w:r w:rsidRPr="00F36FE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F47D6">
        <w:rPr>
          <w:rFonts w:ascii="Times New Roman" w:hAnsi="Times New Roman"/>
          <w:b/>
          <w:sz w:val="28"/>
          <w:szCs w:val="28"/>
        </w:rPr>
        <w:t xml:space="preserve">конференции </w:t>
      </w:r>
      <w:proofErr w:type="gramStart"/>
      <w:r w:rsidR="002F47D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F47D6">
        <w:rPr>
          <w:rFonts w:ascii="Times New Roman" w:hAnsi="Times New Roman"/>
          <w:b/>
          <w:sz w:val="28"/>
          <w:szCs w:val="28"/>
        </w:rPr>
        <w:t xml:space="preserve"> «</w:t>
      </w:r>
      <w:r w:rsidRPr="00F36FE3">
        <w:rPr>
          <w:rFonts w:ascii="Times New Roman" w:hAnsi="Times New Roman"/>
          <w:b/>
          <w:sz w:val="28"/>
          <w:szCs w:val="28"/>
        </w:rPr>
        <w:t>Шаг в будущее</w:t>
      </w:r>
      <w:r w:rsidR="007E5FCA">
        <w:rPr>
          <w:rFonts w:ascii="Times New Roman" w:hAnsi="Times New Roman"/>
          <w:b/>
          <w:sz w:val="28"/>
          <w:szCs w:val="28"/>
        </w:rPr>
        <w:t xml:space="preserve"> 2022</w:t>
      </w:r>
      <w:r w:rsidRPr="00F36FE3">
        <w:rPr>
          <w:rFonts w:ascii="Times New Roman" w:hAnsi="Times New Roman"/>
          <w:b/>
          <w:sz w:val="28"/>
          <w:szCs w:val="28"/>
        </w:rPr>
        <w:t>»</w:t>
      </w:r>
    </w:p>
    <w:p w:rsidR="000E7513" w:rsidRDefault="000E7513" w:rsidP="000E75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7513" w:rsidRDefault="000E7513" w:rsidP="000E75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F36FE3" w:rsidRPr="00F36FE3">
        <w:rPr>
          <w:rFonts w:ascii="Times New Roman" w:hAnsi="Times New Roman"/>
          <w:b/>
          <w:sz w:val="28"/>
          <w:szCs w:val="28"/>
        </w:rPr>
        <w:t>1.Общи</w:t>
      </w:r>
      <w:r>
        <w:rPr>
          <w:rFonts w:ascii="Times New Roman" w:hAnsi="Times New Roman"/>
          <w:b/>
          <w:sz w:val="28"/>
          <w:szCs w:val="28"/>
        </w:rPr>
        <w:t xml:space="preserve">е положения  </w:t>
      </w:r>
    </w:p>
    <w:p w:rsidR="000E7513" w:rsidRDefault="000E7513" w:rsidP="000E75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5354" w:rsidRPr="001779FE" w:rsidRDefault="000E7513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79FE">
        <w:rPr>
          <w:rFonts w:ascii="Times New Roman" w:hAnsi="Times New Roman"/>
          <w:b/>
          <w:sz w:val="28"/>
          <w:szCs w:val="28"/>
        </w:rPr>
        <w:t xml:space="preserve"> </w:t>
      </w:r>
      <w:r w:rsidR="005C4B0F" w:rsidRPr="001779FE">
        <w:rPr>
          <w:rFonts w:ascii="Times New Roman" w:hAnsi="Times New Roman"/>
          <w:b/>
          <w:sz w:val="28"/>
          <w:szCs w:val="28"/>
        </w:rPr>
        <w:t>1.1.</w:t>
      </w:r>
      <w:r w:rsidR="00F36FE3" w:rsidRPr="001779FE">
        <w:rPr>
          <w:rFonts w:ascii="Times New Roman" w:hAnsi="Times New Roman"/>
          <w:sz w:val="28"/>
          <w:szCs w:val="28"/>
        </w:rPr>
        <w:t>Настоящее Положение  регламентирует</w:t>
      </w:r>
      <w:r w:rsidR="005C4B0F" w:rsidRPr="001779FE">
        <w:rPr>
          <w:rFonts w:ascii="Times New Roman" w:hAnsi="Times New Roman"/>
          <w:sz w:val="28"/>
          <w:szCs w:val="28"/>
        </w:rPr>
        <w:t xml:space="preserve"> правила организации и проведения муниципального этапа научно-исследовательской конференции </w:t>
      </w:r>
      <w:proofErr w:type="gramStart"/>
      <w:r w:rsidR="005C4B0F" w:rsidRPr="001779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C4B0F" w:rsidRPr="001779FE">
        <w:rPr>
          <w:rFonts w:ascii="Times New Roman" w:hAnsi="Times New Roman"/>
          <w:sz w:val="28"/>
          <w:szCs w:val="28"/>
        </w:rPr>
        <w:t xml:space="preserve"> «Шаг в будущее</w:t>
      </w:r>
      <w:r w:rsidR="007E5FCA">
        <w:rPr>
          <w:rFonts w:ascii="Times New Roman" w:hAnsi="Times New Roman"/>
          <w:sz w:val="28"/>
          <w:szCs w:val="28"/>
        </w:rPr>
        <w:t xml:space="preserve"> 2022</w:t>
      </w:r>
      <w:r w:rsidR="005C4B0F" w:rsidRPr="001779FE">
        <w:rPr>
          <w:rFonts w:ascii="Times New Roman" w:hAnsi="Times New Roman"/>
          <w:sz w:val="28"/>
          <w:szCs w:val="28"/>
        </w:rPr>
        <w:t>» (далее</w:t>
      </w:r>
      <w:r w:rsidR="001779FE" w:rsidRPr="001779FE">
        <w:rPr>
          <w:rFonts w:ascii="Times New Roman" w:hAnsi="Times New Roman"/>
          <w:sz w:val="28"/>
          <w:szCs w:val="28"/>
        </w:rPr>
        <w:t xml:space="preserve"> </w:t>
      </w:r>
      <w:r w:rsidR="005C4B0F" w:rsidRPr="001779FE">
        <w:rPr>
          <w:rFonts w:ascii="Times New Roman" w:hAnsi="Times New Roman"/>
          <w:sz w:val="28"/>
          <w:szCs w:val="28"/>
        </w:rPr>
        <w:t>- Конференция).</w:t>
      </w:r>
    </w:p>
    <w:p w:rsidR="007E5FCA" w:rsidRDefault="005C4B0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79FE">
        <w:rPr>
          <w:rFonts w:ascii="Times New Roman" w:hAnsi="Times New Roman"/>
          <w:b/>
          <w:sz w:val="28"/>
          <w:szCs w:val="28"/>
        </w:rPr>
        <w:t>1.2.</w:t>
      </w:r>
      <w:r w:rsidRPr="001779FE">
        <w:rPr>
          <w:rFonts w:ascii="Times New Roman" w:hAnsi="Times New Roman"/>
          <w:sz w:val="28"/>
          <w:szCs w:val="28"/>
        </w:rPr>
        <w:t>Положение разработано в соответствии с законодательством РФ, нормативными документами (в действующей редакции),</w:t>
      </w:r>
      <w:r w:rsidR="001779FE" w:rsidRPr="001779FE">
        <w:rPr>
          <w:rFonts w:ascii="Times New Roman" w:hAnsi="Times New Roman"/>
          <w:sz w:val="28"/>
          <w:szCs w:val="28"/>
        </w:rPr>
        <w:t xml:space="preserve"> </w:t>
      </w:r>
      <w:r w:rsidRPr="001779FE">
        <w:rPr>
          <w:rFonts w:ascii="Times New Roman" w:hAnsi="Times New Roman"/>
          <w:sz w:val="28"/>
          <w:szCs w:val="28"/>
        </w:rPr>
        <w:t>в т.ч. Федеральным законом от</w:t>
      </w:r>
      <w:r w:rsidR="007E5FCA">
        <w:rPr>
          <w:rFonts w:ascii="Times New Roman" w:hAnsi="Times New Roman"/>
          <w:sz w:val="28"/>
          <w:szCs w:val="28"/>
        </w:rPr>
        <w:t xml:space="preserve"> </w:t>
      </w:r>
      <w:r w:rsidR="002F47D6">
        <w:rPr>
          <w:rFonts w:ascii="Times New Roman" w:hAnsi="Times New Roman"/>
          <w:sz w:val="28"/>
          <w:szCs w:val="28"/>
        </w:rPr>
        <w:t>29.12.2012г. № 273-ФЗ «</w:t>
      </w:r>
      <w:r w:rsidRPr="001779FE">
        <w:rPr>
          <w:rFonts w:ascii="Times New Roman" w:hAnsi="Times New Roman"/>
          <w:sz w:val="28"/>
          <w:szCs w:val="28"/>
        </w:rPr>
        <w:t xml:space="preserve">Об образовании Российской Федерации».             </w:t>
      </w:r>
    </w:p>
    <w:p w:rsidR="005C4B0F" w:rsidRPr="001779FE" w:rsidRDefault="005C4B0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79FE">
        <w:rPr>
          <w:rFonts w:ascii="Times New Roman" w:hAnsi="Times New Roman"/>
          <w:b/>
          <w:sz w:val="28"/>
          <w:szCs w:val="28"/>
        </w:rPr>
        <w:t>1.3.</w:t>
      </w:r>
      <w:r w:rsidRPr="001779FE">
        <w:rPr>
          <w:rFonts w:ascii="Times New Roman" w:hAnsi="Times New Roman"/>
          <w:sz w:val="28"/>
          <w:szCs w:val="28"/>
        </w:rPr>
        <w:t>Конференция являе</w:t>
      </w:r>
      <w:r w:rsidR="000E7513" w:rsidRPr="001779FE">
        <w:rPr>
          <w:rFonts w:ascii="Times New Roman" w:hAnsi="Times New Roman"/>
          <w:sz w:val="28"/>
          <w:szCs w:val="28"/>
        </w:rPr>
        <w:t>тся муниципальным</w:t>
      </w:r>
      <w:r w:rsidRPr="001779FE">
        <w:rPr>
          <w:rFonts w:ascii="Times New Roman" w:hAnsi="Times New Roman"/>
          <w:sz w:val="28"/>
          <w:szCs w:val="28"/>
        </w:rPr>
        <w:t xml:space="preserve"> научно</w:t>
      </w:r>
      <w:r w:rsidR="000E7513" w:rsidRPr="001779FE">
        <w:rPr>
          <w:rFonts w:ascii="Times New Roman" w:hAnsi="Times New Roman"/>
          <w:sz w:val="28"/>
          <w:szCs w:val="28"/>
        </w:rPr>
        <w:t>-исследовательским мероприятием</w:t>
      </w:r>
      <w:r w:rsidRPr="001779FE">
        <w:rPr>
          <w:rFonts w:ascii="Times New Roman" w:hAnsi="Times New Roman"/>
          <w:sz w:val="28"/>
          <w:szCs w:val="28"/>
        </w:rPr>
        <w:t xml:space="preserve"> обучающихся </w:t>
      </w:r>
      <w:r w:rsidR="000E7513" w:rsidRPr="001779FE">
        <w:rPr>
          <w:rFonts w:ascii="Times New Roman" w:hAnsi="Times New Roman"/>
          <w:sz w:val="28"/>
          <w:szCs w:val="28"/>
        </w:rPr>
        <w:t xml:space="preserve">образовательных организаций Беломорского </w:t>
      </w:r>
      <w:r w:rsidR="007E5FCA">
        <w:rPr>
          <w:rFonts w:ascii="Times New Roman" w:hAnsi="Times New Roman"/>
          <w:sz w:val="28"/>
          <w:szCs w:val="28"/>
        </w:rPr>
        <w:t xml:space="preserve">муниципального </w:t>
      </w:r>
      <w:r w:rsidR="000E7513" w:rsidRPr="001779FE">
        <w:rPr>
          <w:rFonts w:ascii="Times New Roman" w:hAnsi="Times New Roman"/>
          <w:sz w:val="28"/>
          <w:szCs w:val="28"/>
        </w:rPr>
        <w:t>района, представляющих результаты своей исследовательской деятельности с предварительным предоставлением материалов работы.</w:t>
      </w:r>
    </w:p>
    <w:p w:rsidR="002878EF" w:rsidRDefault="002878EF" w:rsidP="005C4B0F">
      <w:pPr>
        <w:rPr>
          <w:rFonts w:ascii="Times New Roman" w:hAnsi="Times New Roman" w:cs="Times New Roman"/>
          <w:b/>
          <w:sz w:val="28"/>
          <w:szCs w:val="28"/>
        </w:rPr>
      </w:pPr>
      <w:r w:rsidRPr="002878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2. Цели и задачи</w:t>
      </w:r>
    </w:p>
    <w:p w:rsidR="005C6CDE" w:rsidRDefault="002878EF" w:rsidP="005C6CDE">
      <w:pPr>
        <w:pStyle w:val="a3"/>
        <w:jc w:val="both"/>
      </w:pPr>
      <w:r w:rsidRPr="001779FE">
        <w:rPr>
          <w:rFonts w:ascii="Times New Roman" w:hAnsi="Times New Roman"/>
          <w:b/>
          <w:sz w:val="28"/>
          <w:szCs w:val="28"/>
        </w:rPr>
        <w:t>2.1.</w:t>
      </w:r>
      <w:r w:rsidRPr="001779FE">
        <w:rPr>
          <w:rFonts w:ascii="Times New Roman" w:hAnsi="Times New Roman"/>
          <w:sz w:val="28"/>
          <w:szCs w:val="28"/>
        </w:rPr>
        <w:t xml:space="preserve"> </w:t>
      </w:r>
      <w:r w:rsidRPr="001779FE">
        <w:rPr>
          <w:rFonts w:ascii="Times New Roman" w:hAnsi="Times New Roman"/>
          <w:b/>
          <w:sz w:val="28"/>
          <w:szCs w:val="28"/>
        </w:rPr>
        <w:t xml:space="preserve">Цель </w:t>
      </w:r>
      <w:r w:rsidRPr="001779FE">
        <w:rPr>
          <w:rFonts w:ascii="Times New Roman" w:hAnsi="Times New Roman"/>
          <w:sz w:val="28"/>
          <w:szCs w:val="28"/>
        </w:rPr>
        <w:t>конференции</w:t>
      </w:r>
      <w:r w:rsidR="001779FE" w:rsidRPr="001779FE">
        <w:rPr>
          <w:rFonts w:ascii="Times New Roman" w:hAnsi="Times New Roman"/>
          <w:sz w:val="28"/>
          <w:szCs w:val="28"/>
        </w:rPr>
        <w:t xml:space="preserve"> </w:t>
      </w:r>
      <w:r w:rsidRPr="001779FE">
        <w:rPr>
          <w:rFonts w:ascii="Times New Roman" w:hAnsi="Times New Roman"/>
          <w:sz w:val="28"/>
          <w:szCs w:val="28"/>
        </w:rPr>
        <w:t>- государственная поддержка обучающихся</w:t>
      </w:r>
      <w:r w:rsidR="00DB74FE" w:rsidRPr="001779FE">
        <w:rPr>
          <w:rFonts w:ascii="Times New Roman" w:hAnsi="Times New Roman"/>
          <w:sz w:val="28"/>
          <w:szCs w:val="28"/>
        </w:rPr>
        <w:t>, проявляющих способности к интеллектуально-творческой деятельности и содействие их успешности в профессиональном самоопределении.</w:t>
      </w:r>
      <w:r w:rsidR="00732BF9" w:rsidRPr="001779FE">
        <w:rPr>
          <w:rFonts w:ascii="Times New Roman" w:hAnsi="Times New Roman"/>
          <w:sz w:val="28"/>
          <w:szCs w:val="28"/>
        </w:rPr>
        <w:t xml:space="preserve">                        </w:t>
      </w:r>
      <w:r w:rsidR="00732BF9" w:rsidRPr="005C6CDE">
        <w:rPr>
          <w:rFonts w:ascii="Times New Roman" w:hAnsi="Times New Roman"/>
          <w:b/>
          <w:sz w:val="28"/>
          <w:szCs w:val="28"/>
        </w:rPr>
        <w:t>2.2.</w:t>
      </w:r>
      <w:r w:rsidR="005C6CDE" w:rsidRPr="005C6CDE">
        <w:rPr>
          <w:rFonts w:ascii="Times New Roman" w:hAnsi="Times New Roman"/>
          <w:b/>
          <w:sz w:val="28"/>
          <w:szCs w:val="28"/>
        </w:rPr>
        <w:t xml:space="preserve"> </w:t>
      </w:r>
      <w:r w:rsidR="00732BF9" w:rsidRPr="005C6CDE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</w:t>
      </w:r>
    </w:p>
    <w:p w:rsidR="002878EF" w:rsidRPr="001779FE" w:rsidRDefault="00732BF9" w:rsidP="005C6C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79FE">
        <w:rPr>
          <w:rFonts w:ascii="Times New Roman" w:hAnsi="Times New Roman"/>
          <w:sz w:val="28"/>
          <w:szCs w:val="28"/>
        </w:rPr>
        <w:t>-</w:t>
      </w:r>
      <w:r w:rsidR="001779FE" w:rsidRPr="001779FE">
        <w:rPr>
          <w:rFonts w:ascii="Times New Roman" w:hAnsi="Times New Roman"/>
          <w:sz w:val="28"/>
          <w:szCs w:val="28"/>
        </w:rPr>
        <w:t xml:space="preserve"> </w:t>
      </w:r>
      <w:r w:rsidRPr="001779FE">
        <w:rPr>
          <w:rFonts w:ascii="Times New Roman" w:hAnsi="Times New Roman"/>
          <w:sz w:val="28"/>
          <w:szCs w:val="28"/>
        </w:rPr>
        <w:t>выявление и поддержка талантливых детей и молодёжи                                               -</w:t>
      </w:r>
      <w:r w:rsidR="001779FE" w:rsidRPr="001779FE">
        <w:rPr>
          <w:rFonts w:ascii="Times New Roman" w:hAnsi="Times New Roman"/>
          <w:sz w:val="28"/>
          <w:szCs w:val="28"/>
        </w:rPr>
        <w:t xml:space="preserve"> </w:t>
      </w:r>
      <w:r w:rsidRPr="001779FE">
        <w:rPr>
          <w:rFonts w:ascii="Times New Roman" w:hAnsi="Times New Roman"/>
          <w:sz w:val="28"/>
          <w:szCs w:val="28"/>
        </w:rPr>
        <w:t>увеличение доли обучающихся</w:t>
      </w:r>
      <w:r w:rsidR="0030434D" w:rsidRPr="001779FE">
        <w:rPr>
          <w:rFonts w:ascii="Times New Roman" w:hAnsi="Times New Roman"/>
          <w:sz w:val="28"/>
          <w:szCs w:val="28"/>
        </w:rPr>
        <w:t xml:space="preserve"> </w:t>
      </w:r>
      <w:r w:rsidR="002F47D6">
        <w:rPr>
          <w:rFonts w:ascii="Times New Roman" w:hAnsi="Times New Roman"/>
          <w:sz w:val="28"/>
          <w:szCs w:val="28"/>
        </w:rPr>
        <w:t>Беломорского района</w:t>
      </w:r>
      <w:r w:rsidR="0030434D" w:rsidRPr="001779FE">
        <w:rPr>
          <w:rFonts w:ascii="Times New Roman" w:hAnsi="Times New Roman"/>
          <w:sz w:val="28"/>
          <w:szCs w:val="28"/>
        </w:rPr>
        <w:t>, участвующих в интеллектуальных соревнованиях различного уровня                                                    -</w:t>
      </w:r>
      <w:r w:rsidR="001779FE" w:rsidRPr="001779FE">
        <w:rPr>
          <w:rFonts w:ascii="Times New Roman" w:hAnsi="Times New Roman"/>
          <w:sz w:val="28"/>
          <w:szCs w:val="28"/>
        </w:rPr>
        <w:t xml:space="preserve"> </w:t>
      </w:r>
      <w:r w:rsidR="0030434D" w:rsidRPr="001779FE">
        <w:rPr>
          <w:rFonts w:ascii="Times New Roman" w:hAnsi="Times New Roman"/>
          <w:sz w:val="28"/>
          <w:szCs w:val="28"/>
        </w:rPr>
        <w:t>повышение профессиональных компетенций и квалификации педагогических работников</w:t>
      </w:r>
      <w:r w:rsidR="005C6CDE">
        <w:rPr>
          <w:rFonts w:ascii="Times New Roman" w:hAnsi="Times New Roman"/>
          <w:sz w:val="28"/>
          <w:szCs w:val="28"/>
        </w:rPr>
        <w:t xml:space="preserve"> в области подготовки с </w:t>
      </w:r>
      <w:proofErr w:type="gramStart"/>
      <w:r w:rsidR="005C6CDE">
        <w:rPr>
          <w:rFonts w:ascii="Times New Roman" w:hAnsi="Times New Roman"/>
          <w:sz w:val="28"/>
          <w:szCs w:val="28"/>
        </w:rPr>
        <w:t>обучающими</w:t>
      </w:r>
      <w:r w:rsidR="002C3047">
        <w:rPr>
          <w:rFonts w:ascii="Times New Roman" w:hAnsi="Times New Roman"/>
          <w:sz w:val="28"/>
          <w:szCs w:val="28"/>
        </w:rPr>
        <w:t>ся</w:t>
      </w:r>
      <w:proofErr w:type="gramEnd"/>
      <w:r w:rsidR="002C3047">
        <w:rPr>
          <w:rFonts w:ascii="Times New Roman" w:hAnsi="Times New Roman"/>
          <w:sz w:val="28"/>
          <w:szCs w:val="28"/>
        </w:rPr>
        <w:t xml:space="preserve"> иссл</w:t>
      </w:r>
      <w:r w:rsidR="005C6CDE">
        <w:rPr>
          <w:rFonts w:ascii="Times New Roman" w:hAnsi="Times New Roman"/>
          <w:sz w:val="28"/>
          <w:szCs w:val="28"/>
        </w:rPr>
        <w:t xml:space="preserve">едовательских </w:t>
      </w:r>
      <w:r w:rsidR="002C3047">
        <w:rPr>
          <w:rFonts w:ascii="Times New Roman" w:hAnsi="Times New Roman"/>
          <w:sz w:val="28"/>
          <w:szCs w:val="28"/>
        </w:rPr>
        <w:t xml:space="preserve"> работ</w:t>
      </w:r>
      <w:r w:rsidR="005C6CDE">
        <w:rPr>
          <w:rFonts w:ascii="Times New Roman" w:hAnsi="Times New Roman"/>
          <w:sz w:val="28"/>
          <w:szCs w:val="28"/>
        </w:rPr>
        <w:t>.</w:t>
      </w:r>
    </w:p>
    <w:p w:rsidR="0030434D" w:rsidRDefault="0030434D" w:rsidP="005C4B0F">
      <w:pPr>
        <w:rPr>
          <w:rFonts w:ascii="Times New Roman" w:hAnsi="Times New Roman" w:cs="Times New Roman"/>
          <w:b/>
          <w:sz w:val="28"/>
          <w:szCs w:val="28"/>
        </w:rPr>
      </w:pPr>
      <w:r w:rsidRPr="003043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0434D">
        <w:rPr>
          <w:rFonts w:ascii="Times New Roman" w:hAnsi="Times New Roman" w:cs="Times New Roman"/>
          <w:b/>
          <w:sz w:val="28"/>
          <w:szCs w:val="28"/>
        </w:rPr>
        <w:t>3. Организаторы</w:t>
      </w:r>
    </w:p>
    <w:p w:rsidR="001779FE" w:rsidRDefault="0030434D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30434D">
        <w:rPr>
          <w:rFonts w:ascii="Times New Roman" w:hAnsi="Times New Roman"/>
          <w:sz w:val="24"/>
          <w:szCs w:val="24"/>
        </w:rPr>
        <w:t xml:space="preserve"> </w:t>
      </w:r>
      <w:r w:rsidR="001779FE">
        <w:rPr>
          <w:rFonts w:ascii="Times New Roman" w:hAnsi="Times New Roman"/>
          <w:sz w:val="28"/>
          <w:szCs w:val="28"/>
        </w:rPr>
        <w:t xml:space="preserve">Конференцию </w:t>
      </w:r>
      <w:r w:rsidRPr="0030434D">
        <w:rPr>
          <w:rFonts w:ascii="Times New Roman" w:hAnsi="Times New Roman"/>
          <w:sz w:val="28"/>
          <w:szCs w:val="28"/>
        </w:rPr>
        <w:t xml:space="preserve"> организует и проводит Муниципальное автономное образовательное учреждение дополнительного образования Беломорского муниципального района «Беломорский цен</w:t>
      </w:r>
      <w:r>
        <w:rPr>
          <w:rFonts w:ascii="Times New Roman" w:hAnsi="Times New Roman"/>
          <w:sz w:val="28"/>
          <w:szCs w:val="28"/>
        </w:rPr>
        <w:t>тр дополнительного образования»</w:t>
      </w:r>
      <w:r w:rsidR="0017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177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6A27">
        <w:rPr>
          <w:rFonts w:ascii="Times New Roman" w:hAnsi="Times New Roman"/>
          <w:sz w:val="28"/>
          <w:szCs w:val="28"/>
        </w:rPr>
        <w:t xml:space="preserve"> </w:t>
      </w:r>
      <w:r w:rsidRPr="0030434D">
        <w:rPr>
          <w:rFonts w:ascii="Times New Roman" w:hAnsi="Times New Roman"/>
          <w:b/>
          <w:sz w:val="28"/>
          <w:szCs w:val="28"/>
        </w:rPr>
        <w:t>Организаторы</w:t>
      </w:r>
      <w:r>
        <w:rPr>
          <w:rFonts w:ascii="Times New Roman" w:hAnsi="Times New Roman"/>
          <w:sz w:val="28"/>
          <w:szCs w:val="28"/>
        </w:rPr>
        <w:t>)</w:t>
      </w:r>
      <w:r w:rsidRPr="00304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C6CDE" w:rsidRDefault="0030434D" w:rsidP="007E5F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434D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Для организации и проведения Конференции создаётся Организационный комитет</w:t>
      </w:r>
      <w:r w:rsidR="00556A27">
        <w:rPr>
          <w:rFonts w:ascii="Times New Roman" w:hAnsi="Times New Roman"/>
          <w:sz w:val="28"/>
          <w:szCs w:val="28"/>
        </w:rPr>
        <w:t xml:space="preserve"> (далее</w:t>
      </w:r>
      <w:r w:rsidR="001779FE">
        <w:rPr>
          <w:rFonts w:ascii="Times New Roman" w:hAnsi="Times New Roman"/>
          <w:sz w:val="28"/>
          <w:szCs w:val="28"/>
        </w:rPr>
        <w:t xml:space="preserve"> </w:t>
      </w:r>
      <w:r w:rsidR="00556A27">
        <w:rPr>
          <w:rFonts w:ascii="Times New Roman" w:hAnsi="Times New Roman"/>
          <w:sz w:val="28"/>
          <w:szCs w:val="28"/>
        </w:rPr>
        <w:t xml:space="preserve">- </w:t>
      </w:r>
      <w:r w:rsidR="00556A27" w:rsidRPr="00556A27">
        <w:rPr>
          <w:rFonts w:ascii="Times New Roman" w:hAnsi="Times New Roman"/>
          <w:b/>
          <w:sz w:val="28"/>
          <w:szCs w:val="28"/>
        </w:rPr>
        <w:t>Оргкомитет</w:t>
      </w:r>
      <w:r w:rsidR="00556A27">
        <w:rPr>
          <w:rFonts w:ascii="Times New Roman" w:hAnsi="Times New Roman"/>
          <w:sz w:val="28"/>
          <w:szCs w:val="28"/>
        </w:rPr>
        <w:t>),</w:t>
      </w:r>
      <w:r w:rsidR="001779FE">
        <w:rPr>
          <w:rFonts w:ascii="Times New Roman" w:hAnsi="Times New Roman"/>
          <w:sz w:val="28"/>
          <w:szCs w:val="28"/>
        </w:rPr>
        <w:t xml:space="preserve"> </w:t>
      </w:r>
      <w:r w:rsidR="00556A27">
        <w:rPr>
          <w:rFonts w:ascii="Times New Roman" w:hAnsi="Times New Roman"/>
          <w:sz w:val="28"/>
          <w:szCs w:val="28"/>
        </w:rPr>
        <w:t xml:space="preserve">формируемый Организаторами. Из состава Оргкомитета выбирается Председатель, которому предоставляется право </w:t>
      </w:r>
      <w:r w:rsidR="00556A27">
        <w:rPr>
          <w:rFonts w:ascii="Times New Roman" w:hAnsi="Times New Roman"/>
          <w:sz w:val="28"/>
          <w:szCs w:val="28"/>
        </w:rPr>
        <w:lastRenderedPageBreak/>
        <w:t xml:space="preserve">подписи и визирования документов Конференции (протоколы, оценочные листы, наградные документы).                                                                                   </w:t>
      </w:r>
    </w:p>
    <w:p w:rsidR="008E14FA" w:rsidRDefault="00556A27" w:rsidP="007E5FCA">
      <w:pPr>
        <w:pStyle w:val="a3"/>
        <w:jc w:val="both"/>
      </w:pPr>
      <w:r w:rsidRPr="008E14FA">
        <w:rPr>
          <w:rFonts w:ascii="Times New Roman" w:hAnsi="Times New Roman"/>
          <w:b/>
          <w:sz w:val="28"/>
          <w:szCs w:val="28"/>
        </w:rPr>
        <w:t>3.3.</w:t>
      </w:r>
      <w:r w:rsidR="008E14FA" w:rsidRPr="008E14FA">
        <w:rPr>
          <w:rFonts w:ascii="Times New Roman" w:hAnsi="Times New Roman"/>
          <w:b/>
          <w:sz w:val="28"/>
          <w:szCs w:val="28"/>
        </w:rPr>
        <w:t xml:space="preserve"> </w:t>
      </w:r>
      <w:r w:rsidRPr="008E14FA">
        <w:rPr>
          <w:rFonts w:ascii="Times New Roman" w:hAnsi="Times New Roman"/>
          <w:b/>
          <w:sz w:val="28"/>
          <w:szCs w:val="28"/>
        </w:rPr>
        <w:t xml:space="preserve">Организационный комитет:                                                                                         </w:t>
      </w:r>
    </w:p>
    <w:p w:rsidR="0004359C" w:rsidRDefault="0004359C" w:rsidP="007E5F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4359C">
        <w:rPr>
          <w:rFonts w:ascii="Times New Roman" w:hAnsi="Times New Roman"/>
          <w:sz w:val="28"/>
          <w:szCs w:val="28"/>
        </w:rPr>
        <w:t>разрабатывает и утверждает программу Конференции</w:t>
      </w:r>
      <w:r>
        <w:rPr>
          <w:rFonts w:ascii="Times New Roman" w:hAnsi="Times New Roman"/>
          <w:sz w:val="28"/>
          <w:szCs w:val="28"/>
        </w:rPr>
        <w:t>;</w:t>
      </w:r>
    </w:p>
    <w:p w:rsidR="0004359C" w:rsidRDefault="0004359C" w:rsidP="007E5F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4359C">
        <w:rPr>
          <w:rFonts w:ascii="Times New Roman" w:hAnsi="Times New Roman"/>
          <w:sz w:val="28"/>
          <w:szCs w:val="28"/>
        </w:rPr>
        <w:t>утверждает перечень направлений и специальных секций Конференции</w:t>
      </w:r>
      <w:r>
        <w:rPr>
          <w:rFonts w:ascii="Times New Roman" w:hAnsi="Times New Roman"/>
          <w:sz w:val="28"/>
          <w:szCs w:val="28"/>
        </w:rPr>
        <w:t>;</w:t>
      </w:r>
    </w:p>
    <w:p w:rsidR="0004359C" w:rsidRDefault="0004359C" w:rsidP="007E5F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4359C">
        <w:rPr>
          <w:rFonts w:ascii="Times New Roman" w:hAnsi="Times New Roman"/>
          <w:sz w:val="28"/>
          <w:szCs w:val="28"/>
        </w:rPr>
        <w:t xml:space="preserve">осуществляет подбор руководителей направлений/специальных секций и экспертных комиссий;                                                                    </w:t>
      </w:r>
    </w:p>
    <w:p w:rsidR="0004359C" w:rsidRDefault="0004359C" w:rsidP="007E5F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4359C">
        <w:rPr>
          <w:rFonts w:ascii="Times New Roman" w:hAnsi="Times New Roman"/>
          <w:sz w:val="28"/>
          <w:szCs w:val="28"/>
        </w:rPr>
        <w:t>определяет регламент работы и общее число участников Конферен</w:t>
      </w:r>
      <w:r>
        <w:rPr>
          <w:rFonts w:ascii="Times New Roman" w:hAnsi="Times New Roman"/>
          <w:sz w:val="28"/>
          <w:szCs w:val="28"/>
        </w:rPr>
        <w:t xml:space="preserve">ции;                         </w:t>
      </w:r>
    </w:p>
    <w:p w:rsidR="0004359C" w:rsidRDefault="0004359C" w:rsidP="007E5F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4359C">
        <w:rPr>
          <w:rFonts w:ascii="Times New Roman" w:hAnsi="Times New Roman"/>
          <w:sz w:val="28"/>
          <w:szCs w:val="28"/>
        </w:rPr>
        <w:t xml:space="preserve">организует награждение победителей;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4359C" w:rsidRPr="0004359C" w:rsidRDefault="0004359C" w:rsidP="007E5F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4359C">
        <w:rPr>
          <w:rFonts w:ascii="Times New Roman" w:hAnsi="Times New Roman"/>
          <w:sz w:val="28"/>
          <w:szCs w:val="28"/>
        </w:rPr>
        <w:t>решает иные вопросы организации Конференции</w:t>
      </w:r>
      <w:r>
        <w:rPr>
          <w:rFonts w:ascii="Times New Roman" w:hAnsi="Times New Roman"/>
          <w:sz w:val="28"/>
          <w:szCs w:val="28"/>
        </w:rPr>
        <w:t>.</w:t>
      </w:r>
      <w:r w:rsidR="00CF0012">
        <w:t xml:space="preserve">                                              </w:t>
      </w:r>
    </w:p>
    <w:p w:rsidR="0004359C" w:rsidRDefault="00CF0012" w:rsidP="007E5FCA">
      <w:pPr>
        <w:pStyle w:val="a3"/>
        <w:jc w:val="both"/>
      </w:pPr>
      <w:r w:rsidRPr="0004359C">
        <w:rPr>
          <w:rFonts w:ascii="Times New Roman" w:hAnsi="Times New Roman"/>
          <w:sz w:val="28"/>
          <w:szCs w:val="28"/>
        </w:rPr>
        <w:t xml:space="preserve"> </w:t>
      </w:r>
      <w:r w:rsidRPr="0004359C">
        <w:rPr>
          <w:rFonts w:ascii="Times New Roman" w:hAnsi="Times New Roman"/>
          <w:b/>
          <w:sz w:val="28"/>
          <w:szCs w:val="28"/>
        </w:rPr>
        <w:t>3.4.</w:t>
      </w:r>
      <w:r w:rsidRPr="0004359C">
        <w:rPr>
          <w:rFonts w:ascii="Times New Roman" w:hAnsi="Times New Roman"/>
          <w:sz w:val="28"/>
          <w:szCs w:val="28"/>
        </w:rPr>
        <w:t xml:space="preserve"> Решение оргкомитета считается принятым, если за него проголосовало большинство голосов присутствующих на заседаниях членов Оргкомитета</w:t>
      </w:r>
      <w:r w:rsidR="00B469CA" w:rsidRPr="0004359C">
        <w:rPr>
          <w:rFonts w:ascii="Times New Roman" w:hAnsi="Times New Roman"/>
          <w:sz w:val="28"/>
          <w:szCs w:val="28"/>
        </w:rPr>
        <w:t xml:space="preserve">. Решение оформляется протоколом за подписью председателя Оргкомитета.    </w:t>
      </w:r>
      <w:r w:rsidR="00B469CA" w:rsidRPr="0004359C">
        <w:rPr>
          <w:rFonts w:ascii="Times New Roman" w:hAnsi="Times New Roman"/>
          <w:b/>
          <w:sz w:val="28"/>
          <w:szCs w:val="28"/>
        </w:rPr>
        <w:t>3.5.</w:t>
      </w:r>
      <w:r w:rsidR="0004359C">
        <w:rPr>
          <w:rFonts w:ascii="Times New Roman" w:hAnsi="Times New Roman"/>
          <w:sz w:val="28"/>
          <w:szCs w:val="28"/>
        </w:rPr>
        <w:t>Экспертная комиссия</w:t>
      </w:r>
      <w:r w:rsidR="00B469CA" w:rsidRPr="0004359C">
        <w:rPr>
          <w:rFonts w:ascii="Times New Roman" w:hAnsi="Times New Roman"/>
          <w:sz w:val="28"/>
          <w:szCs w:val="28"/>
        </w:rPr>
        <w:t xml:space="preserve"> создаётся в целях обеспечения научно-обоснованного подхода в реализации социально-педагог</w:t>
      </w:r>
      <w:r w:rsidR="0004359C">
        <w:rPr>
          <w:rFonts w:ascii="Times New Roman" w:hAnsi="Times New Roman"/>
          <w:sz w:val="28"/>
          <w:szCs w:val="28"/>
        </w:rPr>
        <w:t>ических функций конференции. Её</w:t>
      </w:r>
      <w:r w:rsidR="00B469CA" w:rsidRPr="0004359C">
        <w:rPr>
          <w:rFonts w:ascii="Times New Roman" w:hAnsi="Times New Roman"/>
          <w:sz w:val="28"/>
          <w:szCs w:val="28"/>
        </w:rPr>
        <w:t xml:space="preserve"> состав и порядок работы утверждается Оргкомитетом</w:t>
      </w:r>
      <w:r w:rsidR="00B469CA">
        <w:t xml:space="preserve">.                                        </w:t>
      </w:r>
    </w:p>
    <w:p w:rsidR="008E14FA" w:rsidRPr="0004359C" w:rsidRDefault="0004359C" w:rsidP="007E5F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Экспертная комиссия</w:t>
      </w:r>
      <w:r w:rsidR="00B469CA" w:rsidRPr="0004359C">
        <w:rPr>
          <w:rFonts w:ascii="Times New Roman" w:hAnsi="Times New Roman"/>
          <w:b/>
          <w:sz w:val="28"/>
          <w:szCs w:val="28"/>
        </w:rPr>
        <w:t xml:space="preserve">:                          </w:t>
      </w:r>
      <w:r w:rsidR="00B469CA" w:rsidRPr="000435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D601A" w:rsidRPr="002D601A" w:rsidRDefault="00B469CA" w:rsidP="007E5FCA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единые подходы и критерии экспертизы конкурсных работ;   </w:t>
      </w:r>
      <w:r w:rsidR="002D601A">
        <w:rPr>
          <w:rFonts w:ascii="Times New Roman" w:hAnsi="Times New Roman"/>
          <w:sz w:val="28"/>
          <w:szCs w:val="28"/>
        </w:rPr>
        <w:t xml:space="preserve"> </w:t>
      </w:r>
    </w:p>
    <w:p w:rsidR="002D601A" w:rsidRDefault="002D601A" w:rsidP="007E5FCA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экспертизу представленных конкурсных работ в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4359C" w:rsidRDefault="0004359C" w:rsidP="0004359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заслушивает защиту авторов исследовательских работ, задаёт уточняющие вопросы; </w:t>
      </w:r>
    </w:p>
    <w:p w:rsidR="0004359C" w:rsidRPr="005C6CDE" w:rsidRDefault="0004359C" w:rsidP="0004359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выносит решение о победителях и призёрах, рекомендует работы для участия в Межрегиональной научно-исследовательской конференции обучающихся «Будущее Карелии»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2D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Петрозаводске.</w:t>
      </w:r>
    </w:p>
    <w:p w:rsidR="001779FE" w:rsidRDefault="00B469CA" w:rsidP="003043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A7A8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7A8C">
        <w:rPr>
          <w:rFonts w:ascii="Times New Roman" w:hAnsi="Times New Roman"/>
          <w:b/>
          <w:sz w:val="28"/>
          <w:szCs w:val="28"/>
        </w:rPr>
        <w:t>4.Участники</w:t>
      </w:r>
    </w:p>
    <w:p w:rsidR="007B09C5" w:rsidRDefault="006A7A8C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6A7A8C">
        <w:rPr>
          <w:rFonts w:ascii="Times New Roman" w:hAnsi="Times New Roman"/>
          <w:sz w:val="28"/>
          <w:szCs w:val="28"/>
        </w:rPr>
        <w:t xml:space="preserve">В Конференции принимают участие </w:t>
      </w:r>
      <w:r w:rsidRPr="006A7A8C">
        <w:rPr>
          <w:rFonts w:ascii="Times New Roman" w:hAnsi="Times New Roman"/>
          <w:b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A8C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обучающиеся образовательных организаций дополнительного образования детей.                                                       </w:t>
      </w:r>
      <w:r w:rsidRPr="006A7A8C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К участию в Конференции допускаются обучающиеся 5-11 классов, в соответствии с заявкой</w:t>
      </w:r>
      <w:r w:rsidR="0093123D">
        <w:rPr>
          <w:rFonts w:ascii="Times New Roman" w:hAnsi="Times New Roman"/>
          <w:sz w:val="28"/>
          <w:szCs w:val="28"/>
        </w:rPr>
        <w:t xml:space="preserve"> </w:t>
      </w:r>
      <w:r w:rsidR="007E5FCA">
        <w:rPr>
          <w:rFonts w:ascii="Times New Roman" w:hAnsi="Times New Roman"/>
          <w:sz w:val="28"/>
          <w:szCs w:val="28"/>
        </w:rPr>
        <w:t>(Приложение 1</w:t>
      </w:r>
      <w:r w:rsidR="004174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предоставлен</w:t>
      </w:r>
      <w:r w:rsidR="004174DD">
        <w:rPr>
          <w:rFonts w:ascii="Times New Roman" w:hAnsi="Times New Roman"/>
          <w:sz w:val="28"/>
          <w:szCs w:val="28"/>
        </w:rPr>
        <w:t>ной образовательным учреждением за месяц до проведения Конференции.</w:t>
      </w:r>
    </w:p>
    <w:p w:rsidR="007B09C5" w:rsidRDefault="007B09C5" w:rsidP="003043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B09C5">
        <w:rPr>
          <w:rFonts w:ascii="Times New Roman" w:hAnsi="Times New Roman"/>
          <w:b/>
          <w:sz w:val="28"/>
          <w:szCs w:val="28"/>
        </w:rPr>
        <w:t>5.Организация,</w:t>
      </w:r>
      <w:r w:rsidR="001779FE">
        <w:rPr>
          <w:rFonts w:ascii="Times New Roman" w:hAnsi="Times New Roman"/>
          <w:b/>
          <w:sz w:val="28"/>
          <w:szCs w:val="28"/>
        </w:rPr>
        <w:t xml:space="preserve"> </w:t>
      </w:r>
      <w:r w:rsidRPr="007B09C5">
        <w:rPr>
          <w:rFonts w:ascii="Times New Roman" w:hAnsi="Times New Roman"/>
          <w:b/>
          <w:sz w:val="28"/>
          <w:szCs w:val="28"/>
        </w:rPr>
        <w:t>сроки и порядок проведения Конференции</w:t>
      </w:r>
    </w:p>
    <w:p w:rsidR="00804D47" w:rsidRDefault="007B09C5" w:rsidP="00AC3F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7B09C5">
        <w:rPr>
          <w:rFonts w:ascii="Times New Roman" w:hAnsi="Times New Roman"/>
          <w:sz w:val="28"/>
          <w:szCs w:val="28"/>
        </w:rPr>
        <w:t>Работа Конференции раздел</w:t>
      </w:r>
      <w:r w:rsidR="00713495">
        <w:rPr>
          <w:rFonts w:ascii="Times New Roman" w:hAnsi="Times New Roman"/>
          <w:sz w:val="28"/>
          <w:szCs w:val="28"/>
        </w:rPr>
        <w:t>ена по</w:t>
      </w:r>
      <w:r w:rsidR="00761AEE">
        <w:rPr>
          <w:rFonts w:ascii="Times New Roman" w:hAnsi="Times New Roman"/>
          <w:sz w:val="28"/>
          <w:szCs w:val="28"/>
        </w:rPr>
        <w:t xml:space="preserve"> секциям: </w:t>
      </w:r>
    </w:p>
    <w:p w:rsidR="00804D47" w:rsidRDefault="00761AEE" w:rsidP="00804D47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D47">
        <w:rPr>
          <w:rFonts w:ascii="Times New Roman" w:hAnsi="Times New Roman"/>
          <w:i/>
          <w:sz w:val="28"/>
          <w:szCs w:val="28"/>
        </w:rPr>
        <w:t>гуманитарные науки</w:t>
      </w:r>
      <w:r w:rsidR="00804D47">
        <w:rPr>
          <w:rFonts w:ascii="Times New Roman" w:hAnsi="Times New Roman"/>
          <w:sz w:val="28"/>
          <w:szCs w:val="28"/>
        </w:rPr>
        <w:t xml:space="preserve"> (история, краеведение, страноведение литература, обществознание, экономика, туризм, социология, философия, право, декоративно-прикладное искусство и народные промыслы, МХК</w:t>
      </w:r>
      <w:r>
        <w:rPr>
          <w:rFonts w:ascii="Times New Roman" w:hAnsi="Times New Roman"/>
          <w:sz w:val="28"/>
          <w:szCs w:val="28"/>
        </w:rPr>
        <w:t>,</w:t>
      </w:r>
      <w:r w:rsidR="00804D47">
        <w:rPr>
          <w:rFonts w:ascii="Times New Roman" w:hAnsi="Times New Roman"/>
          <w:sz w:val="28"/>
          <w:szCs w:val="28"/>
        </w:rPr>
        <w:t xml:space="preserve"> изобразительное искусство и дизайн, иностранные языки, русский язык и родные языки),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04D47" w:rsidRDefault="00761AEE" w:rsidP="00804D47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D47">
        <w:rPr>
          <w:rFonts w:ascii="Times New Roman" w:hAnsi="Times New Roman"/>
          <w:i/>
          <w:sz w:val="28"/>
          <w:szCs w:val="28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 xml:space="preserve"> (биология, география, химия, экология, астрономия, ОБЖ и общая физическая подготовка), </w:t>
      </w:r>
    </w:p>
    <w:p w:rsidR="00AC3FCF" w:rsidRDefault="00761AEE" w:rsidP="00804D47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D47">
        <w:rPr>
          <w:rFonts w:ascii="Times New Roman" w:hAnsi="Times New Roman"/>
          <w:i/>
          <w:sz w:val="28"/>
          <w:szCs w:val="28"/>
        </w:rPr>
        <w:t xml:space="preserve">физико-математические науки и </w:t>
      </w:r>
      <w:proofErr w:type="spellStart"/>
      <w:r w:rsidRPr="00804D47">
        <w:rPr>
          <w:rFonts w:ascii="Times New Roman" w:hAnsi="Times New Roman"/>
          <w:i/>
          <w:sz w:val="28"/>
          <w:szCs w:val="28"/>
        </w:rPr>
        <w:t>техносфера</w:t>
      </w:r>
      <w:proofErr w:type="spellEnd"/>
      <w:r>
        <w:rPr>
          <w:rFonts w:ascii="Times New Roman" w:hAnsi="Times New Roman"/>
          <w:sz w:val="28"/>
          <w:szCs w:val="28"/>
        </w:rPr>
        <w:t xml:space="preserve"> (математика, алгебра, геометрия, информатика и ИКТ, физика и астрономия)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="007B09C5">
        <w:rPr>
          <w:rFonts w:ascii="Times New Roman" w:hAnsi="Times New Roman"/>
          <w:sz w:val="28"/>
          <w:szCs w:val="28"/>
        </w:rPr>
        <w:t xml:space="preserve">                  </w:t>
      </w:r>
    </w:p>
    <w:p w:rsidR="007B09C5" w:rsidRDefault="007B09C5" w:rsidP="00AC3F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09C5">
        <w:rPr>
          <w:rFonts w:ascii="Times New Roman" w:hAnsi="Times New Roman"/>
          <w:b/>
          <w:sz w:val="28"/>
          <w:szCs w:val="28"/>
        </w:rPr>
        <w:lastRenderedPageBreak/>
        <w:t xml:space="preserve">5.2. </w:t>
      </w:r>
      <w:proofErr w:type="gramStart"/>
      <w:r w:rsidRPr="007B09C5">
        <w:rPr>
          <w:rFonts w:ascii="Times New Roman" w:hAnsi="Times New Roman"/>
          <w:sz w:val="28"/>
          <w:szCs w:val="28"/>
        </w:rPr>
        <w:t xml:space="preserve">Обучающиеся </w:t>
      </w:r>
      <w:r w:rsidRPr="006A7A8C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1A4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обучающиеся образовательных организаций дополнительного образования детей участвуют в Конференции по следующим направлениям:</w:t>
      </w:r>
      <w:proofErr w:type="gramEnd"/>
    </w:p>
    <w:p w:rsidR="00AC3FCF" w:rsidRPr="00AC3FCF" w:rsidRDefault="001A451A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79FE" w:rsidRPr="00AC3FCF">
        <w:rPr>
          <w:rFonts w:ascii="Times New Roman" w:hAnsi="Times New Roman"/>
          <w:sz w:val="28"/>
          <w:szCs w:val="28"/>
        </w:rPr>
        <w:t xml:space="preserve"> </w:t>
      </w:r>
      <w:r w:rsidR="00AC3FCF" w:rsidRPr="00AC3FCF">
        <w:rPr>
          <w:rFonts w:ascii="Times New Roman" w:hAnsi="Times New Roman"/>
          <w:sz w:val="28"/>
          <w:szCs w:val="28"/>
        </w:rPr>
        <w:t>Обществознание. Право. Экономика.</w:t>
      </w:r>
    </w:p>
    <w:p w:rsidR="001A451A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Физика.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Технология.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Изобразительное искусство и МХК.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Краеведение.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Языкознание. Русский язык.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Языкознание. Английский язык.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Литература.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Химия.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Биология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История.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Социология.</w:t>
      </w:r>
    </w:p>
    <w:p w:rsidR="00AC3FCF" w:rsidRP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>- Информатика и ИКТ.</w:t>
      </w:r>
    </w:p>
    <w:p w:rsidR="00AC3FCF" w:rsidRDefault="00AC3FCF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3FCF">
        <w:rPr>
          <w:rFonts w:ascii="Times New Roman" w:hAnsi="Times New Roman"/>
          <w:sz w:val="28"/>
          <w:szCs w:val="28"/>
        </w:rPr>
        <w:t xml:space="preserve"> - Математика</w:t>
      </w:r>
    </w:p>
    <w:p w:rsidR="0093123D" w:rsidRDefault="0093123D" w:rsidP="001779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123D">
        <w:rPr>
          <w:rFonts w:ascii="Times New Roman" w:hAnsi="Times New Roman"/>
          <w:b/>
          <w:sz w:val="28"/>
          <w:szCs w:val="28"/>
        </w:rPr>
        <w:t>5.3.</w:t>
      </w:r>
      <w:r w:rsidRPr="0093123D">
        <w:rPr>
          <w:rFonts w:ascii="Times New Roman" w:hAnsi="Times New Roman"/>
          <w:sz w:val="28"/>
          <w:szCs w:val="28"/>
        </w:rPr>
        <w:t>Конференция проводится в два этапа</w:t>
      </w:r>
      <w:r>
        <w:rPr>
          <w:rFonts w:ascii="Times New Roman" w:hAnsi="Times New Roman"/>
          <w:sz w:val="28"/>
          <w:szCs w:val="28"/>
        </w:rPr>
        <w:t>:</w:t>
      </w:r>
    </w:p>
    <w:p w:rsidR="00DB29E5" w:rsidRDefault="0093123D" w:rsidP="007E5FC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DB29E5">
        <w:rPr>
          <w:rFonts w:ascii="Times New Roman" w:hAnsi="Times New Roman"/>
          <w:b/>
          <w:sz w:val="28"/>
          <w:szCs w:val="28"/>
        </w:rPr>
        <w:t>1 этап</w:t>
      </w:r>
      <w:r w:rsidR="001779FE">
        <w:rPr>
          <w:rFonts w:ascii="Times New Roman" w:hAnsi="Times New Roman"/>
          <w:b/>
          <w:sz w:val="28"/>
          <w:szCs w:val="28"/>
        </w:rPr>
        <w:t xml:space="preserve"> </w:t>
      </w:r>
      <w:r w:rsidR="00D52486">
        <w:rPr>
          <w:rFonts w:ascii="Times New Roman" w:hAnsi="Times New Roman"/>
          <w:sz w:val="28"/>
          <w:szCs w:val="28"/>
        </w:rPr>
        <w:t xml:space="preserve">- Стендовая защита </w:t>
      </w:r>
      <w:r>
        <w:rPr>
          <w:rFonts w:ascii="Times New Roman" w:hAnsi="Times New Roman"/>
          <w:sz w:val="28"/>
          <w:szCs w:val="28"/>
        </w:rPr>
        <w:t>исследовательской работы  на выставке</w:t>
      </w:r>
      <w:r w:rsidR="00D52486">
        <w:rPr>
          <w:rFonts w:ascii="Times New Roman" w:hAnsi="Times New Roman"/>
          <w:sz w:val="28"/>
          <w:szCs w:val="28"/>
        </w:rPr>
        <w:t xml:space="preserve"> на иностранном (английском) языке.</w:t>
      </w:r>
    </w:p>
    <w:p w:rsidR="001D1B50" w:rsidRDefault="00DB29E5" w:rsidP="007E5FC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и защита работ проходит на выставочных экспозициях.</w:t>
      </w:r>
    </w:p>
    <w:p w:rsidR="001D1B50" w:rsidRDefault="001D1B50" w:rsidP="007E5FC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должны иметь оформленный стенд и представить необходимый демонстрационный материал.</w:t>
      </w:r>
      <w:r w:rsidR="006061C9">
        <w:rPr>
          <w:rFonts w:ascii="Times New Roman" w:hAnsi="Times New Roman"/>
          <w:sz w:val="28"/>
          <w:szCs w:val="28"/>
        </w:rPr>
        <w:t xml:space="preserve"> </w:t>
      </w:r>
    </w:p>
    <w:p w:rsidR="007E5FCA" w:rsidRDefault="006061C9" w:rsidP="007E5FC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3434F2">
        <w:rPr>
          <w:rFonts w:ascii="Times New Roman" w:hAnsi="Times New Roman"/>
          <w:sz w:val="28"/>
          <w:szCs w:val="28"/>
        </w:rPr>
        <w:t xml:space="preserve">Рекомендуемые разделы стенда: </w:t>
      </w:r>
    </w:p>
    <w:p w:rsidR="007E5FCA" w:rsidRDefault="001D1B50" w:rsidP="007E5FCA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3434F2">
        <w:rPr>
          <w:rFonts w:ascii="Times New Roman" w:hAnsi="Times New Roman"/>
          <w:sz w:val="28"/>
          <w:szCs w:val="28"/>
        </w:rPr>
        <w:t xml:space="preserve">название работы; </w:t>
      </w:r>
    </w:p>
    <w:p w:rsidR="007E5FCA" w:rsidRDefault="006061C9" w:rsidP="007E5FCA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3434F2">
        <w:rPr>
          <w:rFonts w:ascii="Times New Roman" w:hAnsi="Times New Roman"/>
          <w:sz w:val="28"/>
          <w:szCs w:val="28"/>
        </w:rPr>
        <w:t>введение</w:t>
      </w:r>
      <w:r w:rsidR="001779FE">
        <w:rPr>
          <w:rFonts w:ascii="Times New Roman" w:hAnsi="Times New Roman"/>
          <w:sz w:val="28"/>
          <w:szCs w:val="28"/>
        </w:rPr>
        <w:t xml:space="preserve"> </w:t>
      </w:r>
      <w:r w:rsidRPr="003434F2">
        <w:rPr>
          <w:rFonts w:ascii="Times New Roman" w:hAnsi="Times New Roman"/>
          <w:sz w:val="28"/>
          <w:szCs w:val="28"/>
        </w:rPr>
        <w:t>(обзор проблем</w:t>
      </w:r>
      <w:r w:rsidR="001D1B50" w:rsidRPr="003434F2">
        <w:rPr>
          <w:rFonts w:ascii="Times New Roman" w:hAnsi="Times New Roman"/>
          <w:sz w:val="28"/>
          <w:szCs w:val="28"/>
        </w:rPr>
        <w:t>ы);</w:t>
      </w:r>
      <w:r w:rsidR="001779FE">
        <w:rPr>
          <w:rFonts w:ascii="Times New Roman" w:hAnsi="Times New Roman"/>
          <w:sz w:val="28"/>
          <w:szCs w:val="28"/>
        </w:rPr>
        <w:t xml:space="preserve"> </w:t>
      </w:r>
    </w:p>
    <w:p w:rsidR="007E5FCA" w:rsidRDefault="001D1B50" w:rsidP="007E5FCA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3434F2">
        <w:rPr>
          <w:rFonts w:ascii="Times New Roman" w:hAnsi="Times New Roman"/>
          <w:sz w:val="28"/>
          <w:szCs w:val="28"/>
        </w:rPr>
        <w:t xml:space="preserve">цель и задачи; методы исследования; </w:t>
      </w:r>
    </w:p>
    <w:p w:rsidR="007E5FCA" w:rsidRDefault="001D1B50" w:rsidP="007E5FCA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3434F2">
        <w:rPr>
          <w:rFonts w:ascii="Times New Roman" w:hAnsi="Times New Roman"/>
          <w:sz w:val="28"/>
          <w:szCs w:val="28"/>
        </w:rPr>
        <w:t xml:space="preserve">результаты; выводы; </w:t>
      </w:r>
    </w:p>
    <w:p w:rsidR="007E5FCA" w:rsidRDefault="001D1B50" w:rsidP="007E5FCA">
      <w:pPr>
        <w:pStyle w:val="a3"/>
        <w:numPr>
          <w:ilvl w:val="0"/>
          <w:numId w:val="7"/>
        </w:numPr>
        <w:ind w:firstLine="284"/>
        <w:jc w:val="both"/>
        <w:rPr>
          <w:rFonts w:ascii="Times New Roman" w:hAnsi="Times New Roman"/>
          <w:sz w:val="28"/>
          <w:szCs w:val="28"/>
        </w:rPr>
      </w:pPr>
      <w:r w:rsidRPr="003434F2">
        <w:rPr>
          <w:rFonts w:ascii="Times New Roman" w:hAnsi="Times New Roman"/>
          <w:sz w:val="28"/>
          <w:szCs w:val="28"/>
        </w:rPr>
        <w:t>литература.</w:t>
      </w:r>
      <w:r w:rsidR="006061C9" w:rsidRPr="003434F2">
        <w:rPr>
          <w:rFonts w:ascii="Times New Roman" w:hAnsi="Times New Roman"/>
          <w:sz w:val="28"/>
          <w:szCs w:val="28"/>
        </w:rPr>
        <w:t xml:space="preserve"> </w:t>
      </w:r>
    </w:p>
    <w:p w:rsidR="008E14FA" w:rsidRDefault="006061C9" w:rsidP="007E5FC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3434F2">
        <w:rPr>
          <w:rFonts w:ascii="Times New Roman" w:hAnsi="Times New Roman"/>
          <w:sz w:val="28"/>
          <w:szCs w:val="28"/>
        </w:rPr>
        <w:t>Соотношение иллюстративного (фотографии, диаграммы, графики и т.д.) и текстового материала устанавливается примерно</w:t>
      </w:r>
      <w:proofErr w:type="gramStart"/>
      <w:r w:rsidRPr="003434F2">
        <w:rPr>
          <w:rFonts w:ascii="Times New Roman" w:hAnsi="Times New Roman"/>
          <w:sz w:val="28"/>
          <w:szCs w:val="28"/>
        </w:rPr>
        <w:t>1</w:t>
      </w:r>
      <w:proofErr w:type="gramEnd"/>
      <w:r w:rsidRPr="003434F2">
        <w:rPr>
          <w:rFonts w:ascii="Times New Roman" w:hAnsi="Times New Roman"/>
          <w:sz w:val="28"/>
          <w:szCs w:val="28"/>
        </w:rPr>
        <w:t>:1.При этом текст должен быть выполнен шрифтом, свободно читаемым с расстояния 50см.</w:t>
      </w:r>
      <w:r w:rsidR="001779FE">
        <w:rPr>
          <w:rFonts w:ascii="Times New Roman" w:hAnsi="Times New Roman"/>
          <w:sz w:val="28"/>
          <w:szCs w:val="28"/>
        </w:rPr>
        <w:t xml:space="preserve"> </w:t>
      </w:r>
    </w:p>
    <w:p w:rsidR="003434F2" w:rsidRPr="005C6CDE" w:rsidRDefault="003434F2" w:rsidP="007E5FC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8E14FA">
        <w:rPr>
          <w:rFonts w:ascii="Times New Roman" w:hAnsi="Times New Roman"/>
          <w:sz w:val="28"/>
          <w:szCs w:val="28"/>
        </w:rPr>
        <w:t xml:space="preserve">Критерии оценки стендовой защиты </w:t>
      </w:r>
      <w:r w:rsidR="007436D9" w:rsidRPr="008E14FA">
        <w:rPr>
          <w:rFonts w:ascii="Times New Roman" w:hAnsi="Times New Roman"/>
          <w:sz w:val="28"/>
          <w:szCs w:val="28"/>
        </w:rPr>
        <w:t xml:space="preserve">на английском языке </w:t>
      </w:r>
      <w:r w:rsidR="007E5FCA">
        <w:rPr>
          <w:rFonts w:ascii="Times New Roman" w:hAnsi="Times New Roman"/>
          <w:sz w:val="28"/>
          <w:szCs w:val="28"/>
        </w:rPr>
        <w:t>смотрите в Приложении</w:t>
      </w:r>
      <w:r w:rsidR="008E14FA">
        <w:rPr>
          <w:rFonts w:ascii="Times New Roman" w:hAnsi="Times New Roman"/>
          <w:sz w:val="28"/>
          <w:szCs w:val="28"/>
        </w:rPr>
        <w:t xml:space="preserve"> </w:t>
      </w:r>
      <w:r w:rsidR="008E14FA" w:rsidRPr="008E14FA">
        <w:rPr>
          <w:rFonts w:ascii="Times New Roman" w:hAnsi="Times New Roman"/>
          <w:sz w:val="28"/>
          <w:szCs w:val="28"/>
        </w:rPr>
        <w:t>2</w:t>
      </w:r>
      <w:r w:rsidR="007E5FCA">
        <w:rPr>
          <w:rFonts w:ascii="Times New Roman" w:hAnsi="Times New Roman"/>
          <w:sz w:val="28"/>
          <w:szCs w:val="28"/>
        </w:rPr>
        <w:t>.</w:t>
      </w:r>
    </w:p>
    <w:p w:rsidR="0093123D" w:rsidRPr="001D1B50" w:rsidRDefault="0093123D" w:rsidP="007E5FCA">
      <w:pPr>
        <w:pStyle w:val="a3"/>
        <w:ind w:firstLine="284"/>
        <w:rPr>
          <w:rFonts w:ascii="Times New Roman" w:hAnsi="Times New Roman"/>
          <w:color w:val="FF0000"/>
          <w:sz w:val="28"/>
          <w:szCs w:val="28"/>
        </w:rPr>
      </w:pPr>
      <w:r w:rsidRPr="003434F2">
        <w:rPr>
          <w:rFonts w:ascii="Times New Roman" w:hAnsi="Times New Roman"/>
          <w:b/>
          <w:color w:val="000000" w:themeColor="text1"/>
          <w:sz w:val="28"/>
          <w:szCs w:val="28"/>
        </w:rPr>
        <w:t>2 этап</w:t>
      </w:r>
      <w:r w:rsidR="001779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E2DE6" w:rsidRPr="003434F2">
        <w:rPr>
          <w:rFonts w:ascii="Times New Roman" w:hAnsi="Times New Roman"/>
          <w:color w:val="000000" w:themeColor="text1"/>
          <w:sz w:val="28"/>
          <w:szCs w:val="28"/>
        </w:rPr>
        <w:t xml:space="preserve">- Публичная </w:t>
      </w:r>
      <w:r w:rsidRPr="003434F2">
        <w:rPr>
          <w:rFonts w:ascii="Times New Roman" w:hAnsi="Times New Roman"/>
          <w:color w:val="000000" w:themeColor="text1"/>
          <w:sz w:val="28"/>
          <w:szCs w:val="28"/>
        </w:rPr>
        <w:t>защита исследовательской работы</w:t>
      </w:r>
      <w:r w:rsidR="00DB29E5" w:rsidRPr="003434F2">
        <w:rPr>
          <w:rFonts w:ascii="Times New Roman" w:hAnsi="Times New Roman"/>
          <w:color w:val="000000" w:themeColor="text1"/>
          <w:sz w:val="28"/>
          <w:szCs w:val="28"/>
        </w:rPr>
        <w:t xml:space="preserve"> перед экспертной комиссией</w:t>
      </w:r>
      <w:r w:rsidR="00DB29E5" w:rsidRPr="001D1B50">
        <w:rPr>
          <w:rFonts w:ascii="Times New Roman" w:hAnsi="Times New Roman"/>
          <w:color w:val="FF0000"/>
          <w:sz w:val="28"/>
          <w:szCs w:val="28"/>
        </w:rPr>
        <w:t>.</w:t>
      </w:r>
    </w:p>
    <w:p w:rsidR="00D84D1F" w:rsidRDefault="005E2DE6" w:rsidP="007E5FCA">
      <w:pPr>
        <w:pStyle w:val="a3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3434F2">
        <w:rPr>
          <w:rFonts w:ascii="Times New Roman" w:hAnsi="Times New Roman"/>
          <w:sz w:val="28"/>
          <w:szCs w:val="28"/>
          <w:u w:val="single"/>
        </w:rPr>
        <w:t>Критерии оценки публичной защиты исследовательских работ:</w:t>
      </w:r>
      <w:r w:rsidR="00EE207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</w:p>
    <w:tbl>
      <w:tblPr>
        <w:tblStyle w:val="a6"/>
        <w:tblW w:w="9889" w:type="dxa"/>
        <w:tblLook w:val="04A0"/>
      </w:tblPr>
      <w:tblGrid>
        <w:gridCol w:w="7763"/>
        <w:gridCol w:w="2126"/>
      </w:tblGrid>
      <w:tr w:rsidR="00D84D1F" w:rsidTr="00F97E64">
        <w:tc>
          <w:tcPr>
            <w:tcW w:w="7763" w:type="dxa"/>
          </w:tcPr>
          <w:p w:rsidR="00D84D1F" w:rsidRDefault="00D84D1F" w:rsidP="00F97E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D84D1F" w:rsidRDefault="00D84D1F" w:rsidP="00F97E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D84D1F" w:rsidTr="00F97E64">
        <w:tc>
          <w:tcPr>
            <w:tcW w:w="7763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07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Структура и логическая последовательность в изложении материала работы</w:t>
            </w:r>
          </w:p>
        </w:tc>
        <w:tc>
          <w:tcPr>
            <w:tcW w:w="2126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0-1-2-3 балла</w:t>
            </w:r>
          </w:p>
        </w:tc>
      </w:tr>
      <w:tr w:rsidR="00D84D1F" w:rsidTr="00F97E64">
        <w:tc>
          <w:tcPr>
            <w:tcW w:w="7763" w:type="dxa"/>
          </w:tcPr>
          <w:p w:rsidR="00D84D1F" w:rsidRPr="00EE2075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2.Точность формулировки цели и задач</w:t>
            </w:r>
          </w:p>
        </w:tc>
        <w:tc>
          <w:tcPr>
            <w:tcW w:w="2126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0-1-2-3 балла.</w:t>
            </w:r>
          </w:p>
        </w:tc>
      </w:tr>
      <w:tr w:rsidR="00D84D1F" w:rsidTr="00F97E64">
        <w:tc>
          <w:tcPr>
            <w:tcW w:w="7763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3.Актуальность, новизна и оригинальность к подходам решения исследуемой проблемы</w:t>
            </w:r>
          </w:p>
        </w:tc>
        <w:tc>
          <w:tcPr>
            <w:tcW w:w="2126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0-1-2-3-балла.                                                                            </w:t>
            </w:r>
          </w:p>
        </w:tc>
      </w:tr>
      <w:tr w:rsidR="00D84D1F" w:rsidTr="00F97E64">
        <w:tc>
          <w:tcPr>
            <w:tcW w:w="7763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4.Определение объекта и предмета исследования, описание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методов, процессов при решении проблемы  </w:t>
            </w:r>
          </w:p>
        </w:tc>
        <w:tc>
          <w:tcPr>
            <w:tcW w:w="2126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0-1-2-3 балла.                                                       </w:t>
            </w:r>
          </w:p>
        </w:tc>
      </w:tr>
      <w:tr w:rsidR="00D84D1F" w:rsidTr="00F97E64">
        <w:tc>
          <w:tcPr>
            <w:tcW w:w="7763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5.Представление результатов исследования, достоверность, логичность и обоснованность  выводов, соответствие их поставленным целям  </w:t>
            </w:r>
          </w:p>
        </w:tc>
        <w:tc>
          <w:tcPr>
            <w:tcW w:w="2126" w:type="dxa"/>
          </w:tcPr>
          <w:p w:rsidR="00D84D1F" w:rsidRDefault="00D84D1F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0-1-2-3 балла.                                                                                                    </w:t>
            </w:r>
          </w:p>
        </w:tc>
      </w:tr>
      <w:tr w:rsidR="00D84D1F" w:rsidTr="00F97E64">
        <w:tc>
          <w:tcPr>
            <w:tcW w:w="7763" w:type="dxa"/>
          </w:tcPr>
          <w:p w:rsidR="00D84D1F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Практическая значимость работы</w:t>
            </w:r>
          </w:p>
        </w:tc>
        <w:tc>
          <w:tcPr>
            <w:tcW w:w="2126" w:type="dxa"/>
          </w:tcPr>
          <w:p w:rsidR="00D84D1F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0-1-2-3 балла.                                                          </w:t>
            </w:r>
          </w:p>
        </w:tc>
      </w:tr>
      <w:tr w:rsidR="00F97E64" w:rsidTr="00F97E64">
        <w:tc>
          <w:tcPr>
            <w:tcW w:w="7763" w:type="dxa"/>
          </w:tcPr>
          <w:p w:rsidR="00F97E64" w:rsidRDefault="007E5FCA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F97E64">
              <w:rPr>
                <w:rFonts w:ascii="Times New Roman" w:hAnsi="Times New Roman"/>
                <w:sz w:val="28"/>
                <w:szCs w:val="28"/>
              </w:rPr>
              <w:t>Качество изложения материала (ясность, логичность, правильность, интонационная убедительность речи, контакт с аудиторией, чтение с листа или рассказ, обращённый к аудитории, целесообразность наглядности и уровень ее использования)</w:t>
            </w:r>
          </w:p>
        </w:tc>
        <w:tc>
          <w:tcPr>
            <w:tcW w:w="2126" w:type="dxa"/>
          </w:tcPr>
          <w:p w:rsidR="00F97E64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0-1-2-3 балла</w:t>
            </w:r>
          </w:p>
        </w:tc>
      </w:tr>
      <w:tr w:rsidR="00F97E64" w:rsidTr="00F97E64">
        <w:tc>
          <w:tcPr>
            <w:tcW w:w="7763" w:type="dxa"/>
          </w:tcPr>
          <w:p w:rsidR="00F97E64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Компетентность участника при защите (понимание цели и задач, владение специальной терминологией по исследуемой проблеме, знание литературы и других исследований)  </w:t>
            </w:r>
          </w:p>
        </w:tc>
        <w:tc>
          <w:tcPr>
            <w:tcW w:w="2126" w:type="dxa"/>
          </w:tcPr>
          <w:p w:rsidR="00F97E64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0-1-2-3 балла.</w:t>
            </w:r>
          </w:p>
        </w:tc>
      </w:tr>
      <w:tr w:rsidR="00F97E64" w:rsidTr="00F97E64">
        <w:tc>
          <w:tcPr>
            <w:tcW w:w="7763" w:type="dxa"/>
          </w:tcPr>
          <w:p w:rsidR="00F97E64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Уровень оформления работы и соблюдение всех критериев</w:t>
            </w:r>
          </w:p>
        </w:tc>
        <w:tc>
          <w:tcPr>
            <w:tcW w:w="2126" w:type="dxa"/>
          </w:tcPr>
          <w:p w:rsidR="00F97E64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0-1-2-3 балла.</w:t>
            </w:r>
          </w:p>
        </w:tc>
      </w:tr>
      <w:tr w:rsidR="00F97E64" w:rsidTr="00F97E64">
        <w:tc>
          <w:tcPr>
            <w:tcW w:w="7763" w:type="dxa"/>
          </w:tcPr>
          <w:p w:rsidR="00F97E64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Четкость и полнота ответов на дополнительные вопросы по существу сообщения</w:t>
            </w:r>
          </w:p>
        </w:tc>
        <w:tc>
          <w:tcPr>
            <w:tcW w:w="2126" w:type="dxa"/>
          </w:tcPr>
          <w:p w:rsidR="00F97E64" w:rsidRDefault="00F97E64" w:rsidP="00D84D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0-1-2-3 балла.</w:t>
            </w:r>
          </w:p>
        </w:tc>
      </w:tr>
    </w:tbl>
    <w:p w:rsidR="00EE2075" w:rsidRPr="003434F2" w:rsidRDefault="00EE2075" w:rsidP="0030434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3123D" w:rsidRDefault="0093123D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123D">
        <w:rPr>
          <w:rFonts w:ascii="Times New Roman" w:hAnsi="Times New Roman"/>
          <w:b/>
          <w:sz w:val="28"/>
          <w:szCs w:val="28"/>
        </w:rPr>
        <w:t>5.4.</w:t>
      </w:r>
      <w:r w:rsidR="007E5FCA">
        <w:rPr>
          <w:rFonts w:ascii="Times New Roman" w:hAnsi="Times New Roman"/>
          <w:b/>
          <w:sz w:val="28"/>
          <w:szCs w:val="28"/>
        </w:rPr>
        <w:t xml:space="preserve"> </w:t>
      </w:r>
      <w:r w:rsidR="00C35525" w:rsidRPr="00C35525">
        <w:rPr>
          <w:rFonts w:ascii="Times New Roman" w:hAnsi="Times New Roman"/>
          <w:sz w:val="28"/>
          <w:szCs w:val="28"/>
        </w:rPr>
        <w:t xml:space="preserve">Проведение конференции планируется </w:t>
      </w:r>
      <w:r w:rsidR="00A3128B">
        <w:rPr>
          <w:rFonts w:ascii="Times New Roman" w:hAnsi="Times New Roman"/>
          <w:b/>
          <w:sz w:val="28"/>
          <w:szCs w:val="28"/>
        </w:rPr>
        <w:t>09 февраля 2022</w:t>
      </w:r>
      <w:r w:rsidR="00C35525" w:rsidRPr="00C35525">
        <w:rPr>
          <w:rFonts w:ascii="Times New Roman" w:hAnsi="Times New Roman"/>
          <w:b/>
          <w:sz w:val="28"/>
          <w:szCs w:val="28"/>
        </w:rPr>
        <w:t xml:space="preserve"> года в </w:t>
      </w:r>
      <w:r w:rsidR="00C35525" w:rsidRPr="003434F2">
        <w:rPr>
          <w:rFonts w:ascii="Times New Roman" w:hAnsi="Times New Roman"/>
          <w:b/>
          <w:sz w:val="28"/>
          <w:szCs w:val="28"/>
        </w:rPr>
        <w:t>14</w:t>
      </w:r>
      <w:r w:rsidR="00C35525" w:rsidRPr="00C355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35525" w:rsidRPr="00C35525">
        <w:rPr>
          <w:rFonts w:ascii="Times New Roman" w:hAnsi="Times New Roman"/>
          <w:b/>
          <w:sz w:val="28"/>
          <w:szCs w:val="28"/>
        </w:rPr>
        <w:t>часов</w:t>
      </w:r>
      <w:r w:rsidR="00C35525">
        <w:rPr>
          <w:rFonts w:ascii="Times New Roman" w:hAnsi="Times New Roman"/>
          <w:sz w:val="28"/>
          <w:szCs w:val="28"/>
        </w:rPr>
        <w:t>,</w:t>
      </w:r>
      <w:r w:rsidR="0086081A">
        <w:rPr>
          <w:rFonts w:ascii="Times New Roman" w:hAnsi="Times New Roman"/>
          <w:sz w:val="28"/>
          <w:szCs w:val="28"/>
        </w:rPr>
        <w:t xml:space="preserve"> </w:t>
      </w:r>
      <w:r w:rsidR="00C35525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C35525">
        <w:rPr>
          <w:rFonts w:ascii="Times New Roman" w:hAnsi="Times New Roman"/>
          <w:sz w:val="28"/>
          <w:szCs w:val="28"/>
        </w:rPr>
        <w:t>г</w:t>
      </w:r>
      <w:proofErr w:type="gramEnd"/>
      <w:r w:rsidR="00C35525">
        <w:rPr>
          <w:rFonts w:ascii="Times New Roman" w:hAnsi="Times New Roman"/>
          <w:sz w:val="28"/>
          <w:szCs w:val="28"/>
        </w:rPr>
        <w:t>.</w:t>
      </w:r>
      <w:r w:rsidR="00F97E64">
        <w:rPr>
          <w:rFonts w:ascii="Times New Roman" w:hAnsi="Times New Roman"/>
          <w:sz w:val="28"/>
          <w:szCs w:val="28"/>
        </w:rPr>
        <w:t xml:space="preserve"> </w:t>
      </w:r>
      <w:r w:rsidR="00C35525">
        <w:rPr>
          <w:rFonts w:ascii="Times New Roman" w:hAnsi="Times New Roman"/>
          <w:sz w:val="28"/>
          <w:szCs w:val="28"/>
        </w:rPr>
        <w:t>Беломорск, пер.</w:t>
      </w:r>
      <w:r w:rsidR="00F97E64">
        <w:rPr>
          <w:rFonts w:ascii="Times New Roman" w:hAnsi="Times New Roman"/>
          <w:sz w:val="28"/>
          <w:szCs w:val="28"/>
        </w:rPr>
        <w:t xml:space="preserve"> </w:t>
      </w:r>
      <w:r w:rsidR="00C35525">
        <w:rPr>
          <w:rFonts w:ascii="Times New Roman" w:hAnsi="Times New Roman"/>
          <w:sz w:val="28"/>
          <w:szCs w:val="28"/>
        </w:rPr>
        <w:t>Школьный 4,2 этаж, «Центр дополнительного образования</w:t>
      </w:r>
      <w:r w:rsidR="00713495">
        <w:rPr>
          <w:rFonts w:ascii="Times New Roman" w:hAnsi="Times New Roman"/>
          <w:sz w:val="28"/>
          <w:szCs w:val="28"/>
        </w:rPr>
        <w:t>»</w:t>
      </w:r>
      <w:r w:rsidR="00C35525">
        <w:rPr>
          <w:rFonts w:ascii="Times New Roman" w:hAnsi="Times New Roman"/>
          <w:sz w:val="28"/>
          <w:szCs w:val="28"/>
        </w:rPr>
        <w:t>,</w:t>
      </w:r>
      <w:r w:rsidR="00F97E64">
        <w:rPr>
          <w:rFonts w:ascii="Times New Roman" w:hAnsi="Times New Roman"/>
          <w:sz w:val="28"/>
          <w:szCs w:val="28"/>
        </w:rPr>
        <w:t xml:space="preserve"> </w:t>
      </w:r>
      <w:r w:rsidR="00C35525">
        <w:rPr>
          <w:rFonts w:ascii="Times New Roman" w:hAnsi="Times New Roman"/>
          <w:sz w:val="28"/>
          <w:szCs w:val="28"/>
        </w:rPr>
        <w:t>тел.5-38-37.</w:t>
      </w:r>
    </w:p>
    <w:p w:rsidR="00C35525" w:rsidRPr="0086081A" w:rsidRDefault="00C35525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5525"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Заявки на участие принимаются за месяц</w:t>
      </w:r>
      <w:r w:rsidR="00713495">
        <w:rPr>
          <w:rFonts w:ascii="Times New Roman" w:hAnsi="Times New Roman"/>
          <w:sz w:val="28"/>
          <w:szCs w:val="28"/>
        </w:rPr>
        <w:t xml:space="preserve"> до Конференции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до</w:t>
      </w:r>
      <w:r w:rsidR="00A3128B">
        <w:rPr>
          <w:rFonts w:ascii="Times New Roman" w:hAnsi="Times New Roman"/>
          <w:b/>
          <w:sz w:val="28"/>
          <w:szCs w:val="28"/>
        </w:rPr>
        <w:t xml:space="preserve"> 10 января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DB29E5">
        <w:rPr>
          <w:rFonts w:ascii="Times New Roman" w:hAnsi="Times New Roman"/>
          <w:sz w:val="28"/>
          <w:szCs w:val="28"/>
        </w:rPr>
        <w:t xml:space="preserve"> </w:t>
      </w:r>
      <w:r w:rsidR="0086081A">
        <w:rPr>
          <w:rFonts w:ascii="Times New Roman" w:hAnsi="Times New Roman"/>
          <w:sz w:val="28"/>
          <w:szCs w:val="28"/>
        </w:rPr>
        <w:t xml:space="preserve">включительно) на </w:t>
      </w:r>
      <w:proofErr w:type="spellStart"/>
      <w:r w:rsidR="0086081A">
        <w:rPr>
          <w:rFonts w:ascii="Times New Roman" w:hAnsi="Times New Roman"/>
          <w:sz w:val="28"/>
          <w:szCs w:val="28"/>
        </w:rPr>
        <w:t>эл</w:t>
      </w:r>
      <w:proofErr w:type="spellEnd"/>
      <w:r w:rsidR="0086081A">
        <w:rPr>
          <w:rFonts w:ascii="Times New Roman" w:hAnsi="Times New Roman"/>
          <w:sz w:val="28"/>
          <w:szCs w:val="28"/>
        </w:rPr>
        <w:t>.</w:t>
      </w:r>
      <w:r w:rsidR="008E14FA">
        <w:rPr>
          <w:rFonts w:ascii="Times New Roman" w:hAnsi="Times New Roman"/>
          <w:sz w:val="28"/>
          <w:szCs w:val="28"/>
        </w:rPr>
        <w:t xml:space="preserve"> </w:t>
      </w:r>
      <w:r w:rsidR="0086081A">
        <w:rPr>
          <w:rFonts w:ascii="Times New Roman" w:hAnsi="Times New Roman"/>
          <w:sz w:val="28"/>
          <w:szCs w:val="28"/>
        </w:rPr>
        <w:t xml:space="preserve">адрес </w:t>
      </w:r>
      <w:hyperlink r:id="rId5" w:history="1">
        <w:r w:rsidR="0086081A" w:rsidRPr="0086081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bekr-natalya@yandex.ru</w:t>
        </w:r>
      </w:hyperlink>
      <w:r w:rsidR="0086081A" w:rsidRPr="0086081A">
        <w:rPr>
          <w:rFonts w:ascii="Times New Roman" w:hAnsi="Times New Roman"/>
          <w:sz w:val="28"/>
          <w:szCs w:val="28"/>
        </w:rPr>
        <w:t>.</w:t>
      </w:r>
    </w:p>
    <w:p w:rsidR="00C35525" w:rsidRDefault="00C35525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5525">
        <w:rPr>
          <w:rFonts w:ascii="Times New Roman" w:hAnsi="Times New Roman"/>
          <w:b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Исследовательские работы предоставляются </w:t>
      </w:r>
      <w:r w:rsidRPr="0086081A">
        <w:rPr>
          <w:rFonts w:ascii="Times New Roman" w:hAnsi="Times New Roman"/>
          <w:b/>
          <w:sz w:val="28"/>
          <w:szCs w:val="28"/>
        </w:rPr>
        <w:t>за 10 дн</w:t>
      </w:r>
      <w:r w:rsidR="00DB29E5" w:rsidRPr="0086081A">
        <w:rPr>
          <w:rFonts w:ascii="Times New Roman" w:hAnsi="Times New Roman"/>
          <w:b/>
          <w:sz w:val="28"/>
          <w:szCs w:val="28"/>
        </w:rPr>
        <w:t>е</w:t>
      </w:r>
      <w:r w:rsidRPr="0086081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713495">
        <w:rPr>
          <w:rFonts w:ascii="Times New Roman" w:hAnsi="Times New Roman"/>
          <w:sz w:val="28"/>
          <w:szCs w:val="28"/>
        </w:rPr>
        <w:t>начала проведения К</w:t>
      </w:r>
      <w:r>
        <w:rPr>
          <w:rFonts w:ascii="Times New Roman" w:hAnsi="Times New Roman"/>
          <w:sz w:val="28"/>
          <w:szCs w:val="28"/>
        </w:rPr>
        <w:t>онференции</w:t>
      </w:r>
      <w:r w:rsidR="00DB29E5">
        <w:rPr>
          <w:rFonts w:ascii="Times New Roman" w:hAnsi="Times New Roman"/>
          <w:sz w:val="28"/>
          <w:szCs w:val="28"/>
        </w:rPr>
        <w:t>.</w:t>
      </w:r>
    </w:p>
    <w:p w:rsidR="00DB29E5" w:rsidRPr="00DB29E5" w:rsidRDefault="00DB29E5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9E5">
        <w:rPr>
          <w:rFonts w:ascii="Times New Roman" w:hAnsi="Times New Roman"/>
          <w:b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>После указанного срока заявки и работы не принимаются.</w:t>
      </w:r>
    </w:p>
    <w:p w:rsidR="00D52486" w:rsidRDefault="007B09C5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5525">
        <w:rPr>
          <w:rFonts w:ascii="Times New Roman" w:hAnsi="Times New Roman"/>
          <w:b/>
          <w:sz w:val="28"/>
          <w:szCs w:val="28"/>
        </w:rPr>
        <w:t xml:space="preserve"> </w:t>
      </w:r>
      <w:r w:rsidR="00D52486">
        <w:rPr>
          <w:rFonts w:ascii="Times New Roman" w:hAnsi="Times New Roman"/>
          <w:b/>
          <w:sz w:val="28"/>
          <w:szCs w:val="28"/>
        </w:rPr>
        <w:t xml:space="preserve">5.8. </w:t>
      </w:r>
      <w:r w:rsidR="00D52486" w:rsidRPr="00713495">
        <w:rPr>
          <w:rFonts w:ascii="Times New Roman" w:hAnsi="Times New Roman"/>
          <w:sz w:val="28"/>
          <w:szCs w:val="28"/>
          <w:u w:val="single"/>
        </w:rPr>
        <w:t>Проведение конференции</w:t>
      </w:r>
      <w:r w:rsidR="00D52486">
        <w:rPr>
          <w:rFonts w:ascii="Times New Roman" w:hAnsi="Times New Roman"/>
          <w:sz w:val="28"/>
          <w:szCs w:val="28"/>
        </w:rPr>
        <w:t>:</w:t>
      </w:r>
    </w:p>
    <w:p w:rsidR="00D52486" w:rsidRDefault="00D52486" w:rsidP="00A3128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52486">
        <w:rPr>
          <w:rFonts w:ascii="Times New Roman" w:hAnsi="Times New Roman"/>
          <w:sz w:val="28"/>
          <w:szCs w:val="28"/>
        </w:rPr>
        <w:t>Конфере</w:t>
      </w:r>
      <w:r>
        <w:rPr>
          <w:rFonts w:ascii="Times New Roman" w:hAnsi="Times New Roman"/>
          <w:sz w:val="28"/>
          <w:szCs w:val="28"/>
        </w:rPr>
        <w:t>нцию пред</w:t>
      </w:r>
      <w:r w:rsidRPr="00D52486">
        <w:rPr>
          <w:rFonts w:ascii="Times New Roman" w:hAnsi="Times New Roman"/>
          <w:sz w:val="28"/>
          <w:szCs w:val="28"/>
        </w:rPr>
        <w:t>ставляются</w:t>
      </w:r>
      <w:r>
        <w:rPr>
          <w:rFonts w:ascii="Times New Roman" w:hAnsi="Times New Roman"/>
          <w:sz w:val="28"/>
          <w:szCs w:val="28"/>
        </w:rPr>
        <w:t xml:space="preserve">  конкурсные работы, имеющие не более двух авторов.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может быть автором или соавтором только одной исследовательской работы, заявленной к участию в Конференции. Все участники, оформившие заявку на участие в Конференции правильно и в ус</w:t>
      </w:r>
      <w:r w:rsidR="006063CD">
        <w:rPr>
          <w:rFonts w:ascii="Times New Roman" w:hAnsi="Times New Roman"/>
          <w:sz w:val="28"/>
          <w:szCs w:val="28"/>
        </w:rPr>
        <w:t xml:space="preserve">тановленные сроки, допускаются к участию в </w:t>
      </w:r>
      <w:r>
        <w:rPr>
          <w:rFonts w:ascii="Times New Roman" w:hAnsi="Times New Roman"/>
          <w:sz w:val="28"/>
          <w:szCs w:val="28"/>
        </w:rPr>
        <w:t xml:space="preserve"> Конференции.</w:t>
      </w:r>
    </w:p>
    <w:p w:rsidR="005830F5" w:rsidRDefault="00D52486" w:rsidP="00A3128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представленной конкурсной работы должна составлять не менее 60</w:t>
      </w:r>
      <w:r w:rsidR="005830F5">
        <w:rPr>
          <w:rFonts w:ascii="Times New Roman" w:hAnsi="Times New Roman"/>
          <w:sz w:val="28"/>
          <w:szCs w:val="28"/>
        </w:rPr>
        <w:t>%.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 w:rsidR="005830F5">
        <w:rPr>
          <w:rFonts w:ascii="Times New Roman" w:hAnsi="Times New Roman"/>
          <w:sz w:val="28"/>
          <w:szCs w:val="28"/>
        </w:rPr>
        <w:t>Конкурсные работы, оригинальность текста в которых</w:t>
      </w:r>
      <w:r w:rsidR="007B09C5" w:rsidRPr="00D52486">
        <w:rPr>
          <w:rFonts w:ascii="Times New Roman" w:hAnsi="Times New Roman"/>
          <w:sz w:val="28"/>
          <w:szCs w:val="28"/>
        </w:rPr>
        <w:t xml:space="preserve">  </w:t>
      </w:r>
      <w:r w:rsidR="005830F5">
        <w:rPr>
          <w:rFonts w:ascii="Times New Roman" w:hAnsi="Times New Roman"/>
          <w:sz w:val="28"/>
          <w:szCs w:val="28"/>
        </w:rPr>
        <w:t xml:space="preserve"> меньше обозначенного минимума, к участию в Конференции не допускаются.</w:t>
      </w:r>
      <w:r w:rsidR="007B09C5" w:rsidRPr="00D52486">
        <w:rPr>
          <w:rFonts w:ascii="Times New Roman" w:hAnsi="Times New Roman"/>
          <w:sz w:val="28"/>
          <w:szCs w:val="28"/>
        </w:rPr>
        <w:t xml:space="preserve">   </w:t>
      </w:r>
    </w:p>
    <w:p w:rsidR="003434F2" w:rsidRPr="006063CD" w:rsidRDefault="003434F2" w:rsidP="00A3128B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выступления каждого участника не более </w:t>
      </w:r>
      <w:r w:rsidRPr="003434F2">
        <w:rPr>
          <w:rFonts w:ascii="Times New Roman" w:hAnsi="Times New Roman"/>
          <w:b/>
          <w:sz w:val="28"/>
          <w:szCs w:val="28"/>
        </w:rPr>
        <w:t>7 минут</w:t>
      </w:r>
      <w:r>
        <w:rPr>
          <w:rFonts w:ascii="Times New Roman" w:hAnsi="Times New Roman"/>
          <w:sz w:val="28"/>
          <w:szCs w:val="28"/>
        </w:rPr>
        <w:t>.</w:t>
      </w:r>
    </w:p>
    <w:p w:rsidR="003434F2" w:rsidRDefault="003434F2" w:rsidP="003043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830F5">
        <w:rPr>
          <w:rFonts w:ascii="Times New Roman" w:hAnsi="Times New Roman"/>
          <w:b/>
          <w:sz w:val="28"/>
          <w:szCs w:val="28"/>
        </w:rPr>
        <w:t xml:space="preserve"> </w:t>
      </w:r>
      <w:r w:rsidR="005830F5" w:rsidRPr="005830F5">
        <w:rPr>
          <w:rFonts w:ascii="Times New Roman" w:hAnsi="Times New Roman"/>
          <w:b/>
          <w:sz w:val="28"/>
          <w:szCs w:val="28"/>
        </w:rPr>
        <w:t>6.Требования к оформлению исследовательской работы.</w:t>
      </w:r>
      <w:r w:rsidR="007B09C5" w:rsidRPr="005830F5">
        <w:rPr>
          <w:rFonts w:ascii="Times New Roman" w:hAnsi="Times New Roman"/>
          <w:b/>
          <w:sz w:val="28"/>
          <w:szCs w:val="28"/>
        </w:rPr>
        <w:t xml:space="preserve">  </w:t>
      </w:r>
    </w:p>
    <w:p w:rsidR="005830F5" w:rsidRPr="003434F2" w:rsidRDefault="006061C9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61C9">
        <w:rPr>
          <w:rFonts w:ascii="Times New Roman" w:hAnsi="Times New Roman"/>
          <w:b/>
          <w:sz w:val="28"/>
          <w:szCs w:val="28"/>
        </w:rPr>
        <w:t>6.1.</w:t>
      </w:r>
      <w:r w:rsidR="00F97E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434F2">
        <w:rPr>
          <w:rFonts w:ascii="Times New Roman" w:hAnsi="Times New Roman"/>
          <w:sz w:val="28"/>
          <w:szCs w:val="28"/>
        </w:rPr>
        <w:t>Структура проекта содержит в себе: титульный лист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 w:rsidR="003434F2">
        <w:rPr>
          <w:rFonts w:ascii="Times New Roman" w:hAnsi="Times New Roman"/>
          <w:sz w:val="28"/>
          <w:szCs w:val="28"/>
        </w:rPr>
        <w:t>(наименование образовательного учреждения</w:t>
      </w:r>
      <w:r w:rsidRPr="003434F2">
        <w:rPr>
          <w:rFonts w:ascii="Times New Roman" w:hAnsi="Times New Roman"/>
          <w:sz w:val="28"/>
          <w:szCs w:val="28"/>
        </w:rPr>
        <w:t>,</w:t>
      </w:r>
      <w:r w:rsidR="007436D9">
        <w:rPr>
          <w:rFonts w:ascii="Times New Roman" w:hAnsi="Times New Roman"/>
          <w:sz w:val="28"/>
          <w:szCs w:val="28"/>
        </w:rPr>
        <w:t xml:space="preserve"> секция, автор, руководитель, год написания)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 w:rsidR="007436D9">
        <w:rPr>
          <w:rFonts w:ascii="Times New Roman" w:hAnsi="Times New Roman"/>
          <w:sz w:val="28"/>
          <w:szCs w:val="28"/>
        </w:rPr>
        <w:t>название работы,</w:t>
      </w:r>
      <w:r w:rsidRPr="003434F2">
        <w:rPr>
          <w:rFonts w:ascii="Times New Roman" w:hAnsi="Times New Roman"/>
          <w:sz w:val="28"/>
          <w:szCs w:val="28"/>
        </w:rPr>
        <w:t xml:space="preserve"> оглавление, введение, основную часть, заключение, список литературы</w:t>
      </w:r>
      <w:r w:rsidR="007436D9">
        <w:rPr>
          <w:rFonts w:ascii="Times New Roman" w:hAnsi="Times New Roman"/>
          <w:sz w:val="28"/>
          <w:szCs w:val="28"/>
        </w:rPr>
        <w:t>.</w:t>
      </w:r>
      <w:proofErr w:type="gramEnd"/>
    </w:p>
    <w:p w:rsidR="00713495" w:rsidRDefault="006061C9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</w:t>
      </w:r>
      <w:r w:rsidR="005830F5" w:rsidRPr="006061C9">
        <w:rPr>
          <w:rFonts w:ascii="Times New Roman" w:hAnsi="Times New Roman"/>
          <w:b/>
          <w:sz w:val="28"/>
          <w:szCs w:val="28"/>
        </w:rPr>
        <w:t xml:space="preserve">. </w:t>
      </w:r>
      <w:r w:rsidR="005830F5" w:rsidRPr="006061C9">
        <w:rPr>
          <w:rFonts w:ascii="Times New Roman" w:hAnsi="Times New Roman"/>
          <w:sz w:val="28"/>
          <w:szCs w:val="28"/>
        </w:rPr>
        <w:t>Общий объём работы не должен превышать 15 страниц</w:t>
      </w:r>
      <w:r w:rsidR="00713495" w:rsidRPr="006061C9">
        <w:rPr>
          <w:rFonts w:ascii="Times New Roman" w:hAnsi="Times New Roman"/>
          <w:sz w:val="28"/>
          <w:szCs w:val="28"/>
        </w:rPr>
        <w:t>,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 w:rsidR="00713495" w:rsidRPr="006061C9">
        <w:rPr>
          <w:rFonts w:ascii="Times New Roman" w:hAnsi="Times New Roman"/>
          <w:sz w:val="28"/>
          <w:szCs w:val="28"/>
        </w:rPr>
        <w:t xml:space="preserve">включая титульный </w:t>
      </w:r>
      <w:r w:rsidR="005830F5" w:rsidRPr="006061C9">
        <w:rPr>
          <w:rFonts w:ascii="Times New Roman" w:hAnsi="Times New Roman"/>
          <w:sz w:val="28"/>
          <w:szCs w:val="28"/>
        </w:rPr>
        <w:t>лист,</w:t>
      </w:r>
      <w:r w:rsidR="005E2DE6" w:rsidRPr="006061C9">
        <w:rPr>
          <w:rFonts w:ascii="Times New Roman" w:hAnsi="Times New Roman"/>
          <w:sz w:val="28"/>
          <w:szCs w:val="28"/>
        </w:rPr>
        <w:t xml:space="preserve"> </w:t>
      </w:r>
      <w:r w:rsidR="005830F5" w:rsidRPr="006061C9">
        <w:rPr>
          <w:rFonts w:ascii="Times New Roman" w:hAnsi="Times New Roman"/>
          <w:sz w:val="28"/>
          <w:szCs w:val="28"/>
        </w:rPr>
        <w:t>содержание,</w:t>
      </w:r>
      <w:r w:rsidR="005E2DE6" w:rsidRPr="006061C9">
        <w:rPr>
          <w:rFonts w:ascii="Times New Roman" w:hAnsi="Times New Roman"/>
          <w:sz w:val="28"/>
          <w:szCs w:val="28"/>
        </w:rPr>
        <w:t xml:space="preserve"> </w:t>
      </w:r>
      <w:r w:rsidR="005830F5" w:rsidRPr="006061C9">
        <w:rPr>
          <w:rFonts w:ascii="Times New Roman" w:hAnsi="Times New Roman"/>
          <w:sz w:val="28"/>
          <w:szCs w:val="28"/>
        </w:rPr>
        <w:t>иллюстрации</w:t>
      </w:r>
      <w:r w:rsidR="005830F5">
        <w:rPr>
          <w:rFonts w:ascii="Times New Roman" w:hAnsi="Times New Roman"/>
          <w:sz w:val="28"/>
          <w:szCs w:val="28"/>
        </w:rPr>
        <w:t>,</w:t>
      </w:r>
      <w:r w:rsidR="005E2DE6">
        <w:rPr>
          <w:rFonts w:ascii="Times New Roman" w:hAnsi="Times New Roman"/>
          <w:sz w:val="28"/>
          <w:szCs w:val="28"/>
        </w:rPr>
        <w:t xml:space="preserve"> </w:t>
      </w:r>
      <w:r w:rsidR="005830F5">
        <w:rPr>
          <w:rFonts w:ascii="Times New Roman" w:hAnsi="Times New Roman"/>
          <w:sz w:val="28"/>
          <w:szCs w:val="28"/>
        </w:rPr>
        <w:t>графики,</w:t>
      </w:r>
      <w:r w:rsidR="005E2DE6">
        <w:rPr>
          <w:rFonts w:ascii="Times New Roman" w:hAnsi="Times New Roman"/>
          <w:sz w:val="28"/>
          <w:szCs w:val="28"/>
        </w:rPr>
        <w:t xml:space="preserve"> </w:t>
      </w:r>
      <w:r w:rsidR="005830F5">
        <w:rPr>
          <w:rFonts w:ascii="Times New Roman" w:hAnsi="Times New Roman"/>
          <w:sz w:val="28"/>
          <w:szCs w:val="28"/>
        </w:rPr>
        <w:t>рисунки,</w:t>
      </w:r>
      <w:r w:rsidR="005E2DE6">
        <w:rPr>
          <w:rFonts w:ascii="Times New Roman" w:hAnsi="Times New Roman"/>
          <w:sz w:val="28"/>
          <w:szCs w:val="28"/>
        </w:rPr>
        <w:t xml:space="preserve"> </w:t>
      </w:r>
      <w:r w:rsidR="005830F5">
        <w:rPr>
          <w:rFonts w:ascii="Times New Roman" w:hAnsi="Times New Roman"/>
          <w:sz w:val="28"/>
          <w:szCs w:val="28"/>
        </w:rPr>
        <w:t>фотографии,</w:t>
      </w:r>
    </w:p>
    <w:p w:rsidR="00CA0AC1" w:rsidRDefault="005830F5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таблицы,</w:t>
      </w:r>
      <w:r w:rsidR="005E2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ссылок, приложения и список литературы. Приложения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(входят в общий объём проекта, не превышающий 15 страниц) –</w:t>
      </w:r>
      <w:r w:rsidR="00A31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5 страниц,</w:t>
      </w:r>
      <w:r w:rsidR="00CA0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быть помещены</w:t>
      </w:r>
      <w:r w:rsidR="007B09C5" w:rsidRPr="00583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конце работы,</w:t>
      </w:r>
      <w:r w:rsidR="00CA0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списка литературы</w:t>
      </w:r>
      <w:r w:rsidR="00CA0AC1">
        <w:rPr>
          <w:rFonts w:ascii="Times New Roman" w:hAnsi="Times New Roman"/>
          <w:sz w:val="28"/>
          <w:szCs w:val="28"/>
        </w:rPr>
        <w:t>.</w:t>
      </w:r>
    </w:p>
    <w:p w:rsidR="0050781C" w:rsidRDefault="00CA0AC1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Текс</w:t>
      </w:r>
      <w:r w:rsidR="00A3128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должен быть расположен на одной стороне листа. Перед набором текста </w:t>
      </w:r>
      <w:r w:rsidR="007B09C5" w:rsidRPr="00583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настройте указанные параметры текстового редактора: поля по 2см,</w:t>
      </w:r>
      <w:r w:rsidR="007B09C5" w:rsidRPr="00583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шрифт </w:t>
      </w:r>
      <w:r w:rsidR="007B09C5" w:rsidRPr="00583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AC1">
        <w:rPr>
          <w:rFonts w:ascii="Times New Roman" w:hAnsi="Times New Roman"/>
          <w:sz w:val="28"/>
          <w:szCs w:val="28"/>
        </w:rPr>
        <w:t>Times</w:t>
      </w:r>
      <w:proofErr w:type="spellEnd"/>
      <w:r w:rsidRPr="00CA0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AC1">
        <w:rPr>
          <w:rFonts w:ascii="Times New Roman" w:hAnsi="Times New Roman"/>
          <w:sz w:val="28"/>
          <w:szCs w:val="28"/>
        </w:rPr>
        <w:t>New</w:t>
      </w:r>
      <w:proofErr w:type="spellEnd"/>
      <w:r w:rsidRPr="00CA0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AC1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31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размер-12,</w:t>
      </w:r>
      <w:r w:rsidR="00A3128B">
        <w:rPr>
          <w:rFonts w:ascii="Times New Roman" w:hAnsi="Times New Roman"/>
          <w:sz w:val="28"/>
          <w:szCs w:val="28"/>
        </w:rPr>
        <w:t xml:space="preserve"> </w:t>
      </w:r>
      <w:r w:rsidR="0050781C">
        <w:rPr>
          <w:rFonts w:ascii="Times New Roman" w:hAnsi="Times New Roman"/>
          <w:sz w:val="28"/>
          <w:szCs w:val="28"/>
        </w:rPr>
        <w:t>межстро</w:t>
      </w:r>
      <w:r w:rsidR="00CA6A1F">
        <w:rPr>
          <w:rFonts w:ascii="Times New Roman" w:hAnsi="Times New Roman"/>
          <w:sz w:val="28"/>
          <w:szCs w:val="28"/>
        </w:rPr>
        <w:t>чный интервал-1.5,</w:t>
      </w:r>
      <w:r w:rsidR="00A3128B">
        <w:rPr>
          <w:rFonts w:ascii="Times New Roman" w:hAnsi="Times New Roman"/>
          <w:sz w:val="28"/>
          <w:szCs w:val="28"/>
        </w:rPr>
        <w:t xml:space="preserve"> </w:t>
      </w:r>
      <w:r w:rsidR="00CA6A1F">
        <w:rPr>
          <w:rFonts w:ascii="Times New Roman" w:hAnsi="Times New Roman"/>
          <w:sz w:val="28"/>
          <w:szCs w:val="28"/>
        </w:rPr>
        <w:t xml:space="preserve">выравнивание </w:t>
      </w:r>
      <w:r w:rsidR="0050781C">
        <w:rPr>
          <w:rFonts w:ascii="Times New Roman" w:hAnsi="Times New Roman"/>
          <w:sz w:val="28"/>
          <w:szCs w:val="28"/>
        </w:rPr>
        <w:t>по ширине, абзацный отступ-1 см, ориентация лист</w:t>
      </w:r>
      <w:proofErr w:type="gramStart"/>
      <w:r w:rsidR="0050781C">
        <w:rPr>
          <w:rFonts w:ascii="Times New Roman" w:hAnsi="Times New Roman"/>
          <w:sz w:val="28"/>
          <w:szCs w:val="28"/>
        </w:rPr>
        <w:t>а-</w:t>
      </w:r>
      <w:proofErr w:type="gramEnd"/>
      <w:r w:rsidR="008E14FA">
        <w:rPr>
          <w:rFonts w:ascii="Times New Roman" w:hAnsi="Times New Roman"/>
          <w:sz w:val="28"/>
          <w:szCs w:val="28"/>
        </w:rPr>
        <w:t xml:space="preserve"> </w:t>
      </w:r>
      <w:r w:rsidR="0050781C">
        <w:rPr>
          <w:rFonts w:ascii="Times New Roman" w:hAnsi="Times New Roman"/>
          <w:sz w:val="28"/>
          <w:szCs w:val="28"/>
        </w:rPr>
        <w:t>книжная.</w:t>
      </w:r>
      <w:r w:rsidR="007B09C5" w:rsidRPr="005830F5">
        <w:rPr>
          <w:rFonts w:ascii="Times New Roman" w:hAnsi="Times New Roman"/>
          <w:sz w:val="28"/>
          <w:szCs w:val="28"/>
        </w:rPr>
        <w:t xml:space="preserve">  </w:t>
      </w:r>
    </w:p>
    <w:p w:rsidR="0050781C" w:rsidRDefault="0050781C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производится в правом верхнем углу.</w:t>
      </w:r>
    </w:p>
    <w:p w:rsidR="0050781C" w:rsidRDefault="006061C9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</w:t>
      </w:r>
      <w:r w:rsidR="0050781C" w:rsidRPr="0050781C">
        <w:rPr>
          <w:rFonts w:ascii="Times New Roman" w:hAnsi="Times New Roman"/>
          <w:b/>
          <w:sz w:val="28"/>
          <w:szCs w:val="28"/>
        </w:rPr>
        <w:t>.</w:t>
      </w:r>
      <w:r w:rsidR="006063CD">
        <w:rPr>
          <w:rFonts w:ascii="Times New Roman" w:hAnsi="Times New Roman"/>
          <w:b/>
          <w:sz w:val="28"/>
          <w:szCs w:val="28"/>
        </w:rPr>
        <w:t xml:space="preserve"> </w:t>
      </w:r>
      <w:r w:rsidR="0050781C">
        <w:rPr>
          <w:rFonts w:ascii="Times New Roman" w:hAnsi="Times New Roman"/>
          <w:sz w:val="28"/>
          <w:szCs w:val="28"/>
        </w:rPr>
        <w:t>В исследовательской работе следует правильно оформлять ссылки и список используемой литературы.</w:t>
      </w:r>
    </w:p>
    <w:p w:rsidR="0050781C" w:rsidRPr="0050781C" w:rsidRDefault="0050781C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Любое заимствование чужого текста без ссылки на автора считается плагиатом. Эксперты проверяют работы в программе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».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работе оригинальный авторский текст составляет менее 60%,</w:t>
      </w:r>
      <w:r w:rsidR="00A31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не допускается к участию в Конференции</w:t>
      </w:r>
      <w:r w:rsidR="00606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(согласно Положению).</w:t>
      </w:r>
    </w:p>
    <w:p w:rsidR="0050781C" w:rsidRDefault="006061C9" w:rsidP="00F97E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 w:rsidR="0050781C" w:rsidRPr="0050781C">
        <w:rPr>
          <w:rFonts w:ascii="Times New Roman" w:hAnsi="Times New Roman"/>
          <w:b/>
          <w:sz w:val="28"/>
          <w:szCs w:val="28"/>
        </w:rPr>
        <w:t>.</w:t>
      </w:r>
      <w:r w:rsidR="0050781C">
        <w:rPr>
          <w:rFonts w:ascii="Times New Roman" w:hAnsi="Times New Roman"/>
          <w:b/>
          <w:sz w:val="28"/>
          <w:szCs w:val="28"/>
        </w:rPr>
        <w:t xml:space="preserve"> </w:t>
      </w:r>
      <w:r w:rsidR="0050781C" w:rsidRPr="0050781C">
        <w:rPr>
          <w:rFonts w:ascii="Times New Roman" w:hAnsi="Times New Roman"/>
          <w:sz w:val="28"/>
          <w:szCs w:val="28"/>
        </w:rPr>
        <w:t>Представленные на конкурс работы не рецензируются</w:t>
      </w:r>
      <w:r w:rsidR="0050781C">
        <w:rPr>
          <w:rFonts w:ascii="Times New Roman" w:hAnsi="Times New Roman"/>
          <w:sz w:val="28"/>
          <w:szCs w:val="28"/>
        </w:rPr>
        <w:t>.</w:t>
      </w:r>
    </w:p>
    <w:p w:rsidR="00A3128B" w:rsidRDefault="0050781C" w:rsidP="00AC3FC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несоблюдении указанных стандартов оформления, эксперты имеют право</w:t>
      </w:r>
      <w:r w:rsidR="007B09C5" w:rsidRPr="005078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не допускать работу участника к Конкурсу.</w:t>
      </w:r>
      <w:r w:rsidR="007B09C5" w:rsidRPr="0050781C">
        <w:rPr>
          <w:rFonts w:ascii="Times New Roman" w:eastAsiaTheme="minorHAnsi" w:hAnsi="Times New Roman"/>
          <w:b/>
          <w:sz w:val="28"/>
          <w:szCs w:val="28"/>
        </w:rPr>
        <w:t xml:space="preserve">     </w:t>
      </w:r>
    </w:p>
    <w:p w:rsidR="00472413" w:rsidRDefault="00472413" w:rsidP="00A3128B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7.Награждение участников и победителей</w:t>
      </w:r>
    </w:p>
    <w:p w:rsidR="00472413" w:rsidRDefault="00472413" w:rsidP="006063CD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7.1. </w:t>
      </w:r>
      <w:r>
        <w:rPr>
          <w:rFonts w:ascii="Times New Roman" w:eastAsiaTheme="minorHAnsi" w:hAnsi="Times New Roman"/>
          <w:sz w:val="28"/>
          <w:szCs w:val="28"/>
        </w:rPr>
        <w:t>Все участники Конференции получают Свидетельства участников.</w:t>
      </w:r>
      <w:r w:rsidR="007B09C5" w:rsidRPr="0050781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B09C5" w:rsidRDefault="00472413" w:rsidP="006063C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7.2. </w:t>
      </w:r>
      <w:r>
        <w:rPr>
          <w:rFonts w:ascii="Times New Roman" w:eastAsiaTheme="minorHAnsi" w:hAnsi="Times New Roman"/>
          <w:sz w:val="28"/>
          <w:szCs w:val="28"/>
        </w:rPr>
        <w:t xml:space="preserve">Участники, занявшие 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4724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4724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="007B09C5" w:rsidRPr="0050781C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472413">
        <w:rPr>
          <w:rFonts w:ascii="Times New Roman" w:eastAsiaTheme="minorHAnsi" w:hAnsi="Times New Roman"/>
          <w:sz w:val="28"/>
          <w:szCs w:val="28"/>
        </w:rPr>
        <w:t xml:space="preserve">места </w:t>
      </w:r>
      <w:r w:rsidR="007B09C5" w:rsidRPr="004724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своих направлениях</w:t>
      </w:r>
      <w:r w:rsidR="006063CD">
        <w:rPr>
          <w:rFonts w:ascii="Times New Roman" w:eastAsiaTheme="minorHAnsi" w:hAnsi="Times New Roman"/>
          <w:sz w:val="28"/>
          <w:szCs w:val="28"/>
        </w:rPr>
        <w:t xml:space="preserve"> </w:t>
      </w:r>
      <w:r w:rsidR="00434F82">
        <w:rPr>
          <w:rFonts w:ascii="Times New Roman" w:eastAsiaTheme="minorHAnsi" w:hAnsi="Times New Roman"/>
          <w:sz w:val="28"/>
          <w:szCs w:val="28"/>
        </w:rPr>
        <w:t>(секциях)</w:t>
      </w:r>
      <w:r>
        <w:rPr>
          <w:rFonts w:ascii="Times New Roman" w:eastAsiaTheme="minorHAnsi" w:hAnsi="Times New Roman"/>
          <w:sz w:val="28"/>
          <w:szCs w:val="28"/>
        </w:rPr>
        <w:t>, признаются победителями Конференции</w:t>
      </w:r>
      <w:r w:rsidR="007B09C5" w:rsidRPr="00472413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и награждаются дипломами победителей первой, второй и третьей степени.</w:t>
      </w:r>
    </w:p>
    <w:p w:rsidR="00472413" w:rsidRDefault="00472413" w:rsidP="006063C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472413">
        <w:rPr>
          <w:rFonts w:ascii="Times New Roman" w:eastAsiaTheme="minorHAnsi" w:hAnsi="Times New Roman"/>
          <w:b/>
          <w:sz w:val="28"/>
          <w:szCs w:val="28"/>
        </w:rPr>
        <w:t>7.3.</w:t>
      </w:r>
      <w:r w:rsidR="00A3128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72413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 xml:space="preserve">обедители и призёры могут получить рекомендации для участия в </w:t>
      </w:r>
      <w:r w:rsidR="00434F82">
        <w:rPr>
          <w:rFonts w:ascii="Times New Roman" w:eastAsiaTheme="minorHAnsi" w:hAnsi="Times New Roman"/>
          <w:sz w:val="28"/>
          <w:szCs w:val="28"/>
        </w:rPr>
        <w:t xml:space="preserve">Межрегиональной открытой научно-исследовательской конференции </w:t>
      </w:r>
      <w:proofErr w:type="gramStart"/>
      <w:r w:rsidR="00434F82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="00434F82">
        <w:rPr>
          <w:rFonts w:ascii="Times New Roman" w:eastAsiaTheme="minorHAnsi" w:hAnsi="Times New Roman"/>
          <w:sz w:val="28"/>
          <w:szCs w:val="28"/>
        </w:rPr>
        <w:t xml:space="preserve"> «Будущее Карелии».</w:t>
      </w:r>
    </w:p>
    <w:p w:rsidR="00434F82" w:rsidRDefault="00434F82" w:rsidP="006063C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434F82">
        <w:rPr>
          <w:rFonts w:ascii="Times New Roman" w:eastAsiaTheme="minorHAnsi" w:hAnsi="Times New Roman"/>
          <w:b/>
          <w:sz w:val="28"/>
          <w:szCs w:val="28"/>
        </w:rPr>
        <w:t>7.4.</w:t>
      </w:r>
      <w:r w:rsidR="00A3128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Решением экспертной комиссии направления (секции) могут быть учреждены специальными дипломами. Экспертная комиссия имеет право не присуждать призовые места или увеличивать их количество, но не более трёх дипломов одной степени.</w:t>
      </w:r>
    </w:p>
    <w:p w:rsidR="00434F82" w:rsidRDefault="00434F82" w:rsidP="006063C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434F82">
        <w:rPr>
          <w:rFonts w:ascii="Times New Roman" w:eastAsiaTheme="minorHAnsi" w:hAnsi="Times New Roman"/>
          <w:b/>
          <w:sz w:val="28"/>
          <w:szCs w:val="28"/>
        </w:rPr>
        <w:t>7.5.</w:t>
      </w:r>
      <w:r w:rsidR="00A3128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Общее количество победителей и призёров на направлении</w:t>
      </w:r>
      <w:r w:rsidR="006063C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(секции) не должно превышать 45% от общего числа участников.</w:t>
      </w:r>
    </w:p>
    <w:p w:rsidR="0030434D" w:rsidRPr="00132F25" w:rsidRDefault="00434F82" w:rsidP="00132F2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434F82">
        <w:rPr>
          <w:rFonts w:ascii="Times New Roman" w:eastAsiaTheme="minorHAnsi" w:hAnsi="Times New Roman"/>
          <w:b/>
          <w:sz w:val="28"/>
          <w:szCs w:val="28"/>
        </w:rPr>
        <w:t>7.6.</w:t>
      </w:r>
      <w:r>
        <w:rPr>
          <w:rFonts w:ascii="Times New Roman" w:eastAsiaTheme="minorHAnsi" w:hAnsi="Times New Roman"/>
          <w:sz w:val="28"/>
          <w:szCs w:val="28"/>
        </w:rPr>
        <w:t xml:space="preserve"> Научным руководителям, консультантам, кураторам, подготовивших победителей и призёров Конференции, вручаются благодарственные письма, удостоверяющие их вклад в развитие исследовательской деятельности школьников.</w:t>
      </w:r>
      <w:r w:rsidR="0030434D" w:rsidRPr="00472413">
        <w:rPr>
          <w:rFonts w:ascii="Times New Roman" w:eastAsiaTheme="minorHAnsi" w:hAnsi="Times New Roman"/>
          <w:b/>
          <w:sz w:val="28"/>
          <w:szCs w:val="28"/>
        </w:rPr>
        <w:t xml:space="preserve">                      </w:t>
      </w:r>
    </w:p>
    <w:p w:rsidR="00713495" w:rsidRDefault="00713495" w:rsidP="0013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</w:t>
      </w:r>
    </w:p>
    <w:p w:rsidR="00713495" w:rsidRDefault="00713495" w:rsidP="00F97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</w:t>
      </w:r>
      <w:r w:rsidR="00F97E64">
        <w:rPr>
          <w:rFonts w:ascii="Times New Roman" w:hAnsi="Times New Roman" w:cs="Times New Roman"/>
          <w:sz w:val="28"/>
          <w:szCs w:val="28"/>
        </w:rPr>
        <w:t xml:space="preserve">Расходы по оплате проезда и </w:t>
      </w:r>
      <w:r w:rsidRPr="00713495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Конференции и сопровождающих,</w:t>
      </w:r>
      <w:r w:rsidR="00CA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образовательные учреждения, направляющие участников.</w:t>
      </w:r>
    </w:p>
    <w:p w:rsidR="00E70EC7" w:rsidRDefault="00E70EC7" w:rsidP="005C4B0F">
      <w:pPr>
        <w:rPr>
          <w:rFonts w:ascii="Times New Roman" w:hAnsi="Times New Roman" w:cs="Times New Roman"/>
          <w:sz w:val="28"/>
          <w:szCs w:val="28"/>
        </w:rPr>
      </w:pPr>
    </w:p>
    <w:p w:rsidR="00E70EC7" w:rsidRDefault="00E70EC7" w:rsidP="005C4B0F">
      <w:pPr>
        <w:rPr>
          <w:rFonts w:ascii="Times New Roman" w:hAnsi="Times New Roman" w:cs="Times New Roman"/>
          <w:sz w:val="28"/>
          <w:szCs w:val="28"/>
        </w:rPr>
      </w:pPr>
    </w:p>
    <w:p w:rsidR="00E70EC7" w:rsidRDefault="00E70EC7" w:rsidP="005C4B0F">
      <w:pPr>
        <w:rPr>
          <w:rFonts w:ascii="Times New Roman" w:hAnsi="Times New Roman" w:cs="Times New Roman"/>
          <w:sz w:val="28"/>
          <w:szCs w:val="28"/>
        </w:rPr>
      </w:pPr>
    </w:p>
    <w:p w:rsidR="00E70EC7" w:rsidRDefault="00E70EC7" w:rsidP="00E70EC7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804D47" w:rsidRPr="00EE2075" w:rsidRDefault="00804D47" w:rsidP="00E70EC7">
      <w:pPr>
        <w:pStyle w:val="a3"/>
        <w:rPr>
          <w:rFonts w:ascii="Times New Roman" w:hAnsi="Times New Roman"/>
          <w:sz w:val="28"/>
          <w:szCs w:val="28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97E64" w:rsidRPr="00F97E64" w:rsidRDefault="00F97E64" w:rsidP="00F97E64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97E64">
        <w:rPr>
          <w:rFonts w:ascii="Times New Roman" w:hAnsi="Times New Roman"/>
          <w:i/>
          <w:sz w:val="24"/>
          <w:szCs w:val="24"/>
        </w:rPr>
        <w:t>Приложение 1</w:t>
      </w:r>
    </w:p>
    <w:p w:rsidR="00F97E64" w:rsidRPr="00F97E64" w:rsidRDefault="00F97E64" w:rsidP="00F97E64">
      <w:pPr>
        <w:pStyle w:val="a3"/>
        <w:jc w:val="center"/>
        <w:rPr>
          <w:rFonts w:ascii="Times New Roman" w:hAnsi="Times New Roman"/>
          <w:spacing w:val="-4"/>
          <w:sz w:val="28"/>
          <w:szCs w:val="28"/>
        </w:rPr>
      </w:pPr>
      <w:r w:rsidRPr="00F97E64">
        <w:rPr>
          <w:rFonts w:ascii="Times New Roman" w:hAnsi="Times New Roman"/>
          <w:spacing w:val="-4"/>
          <w:sz w:val="28"/>
          <w:szCs w:val="28"/>
        </w:rPr>
        <w:t>Заявка</w:t>
      </w:r>
    </w:p>
    <w:p w:rsidR="00F97E64" w:rsidRDefault="00F97E64" w:rsidP="00F97E64">
      <w:pPr>
        <w:pStyle w:val="a3"/>
        <w:jc w:val="center"/>
        <w:rPr>
          <w:rFonts w:ascii="Times New Roman" w:hAnsi="Times New Roman"/>
          <w:spacing w:val="-4"/>
          <w:sz w:val="28"/>
          <w:szCs w:val="28"/>
        </w:rPr>
      </w:pPr>
      <w:r w:rsidRPr="00F97E64">
        <w:rPr>
          <w:rFonts w:ascii="Times New Roman" w:hAnsi="Times New Roman"/>
          <w:spacing w:val="-4"/>
          <w:sz w:val="28"/>
          <w:szCs w:val="28"/>
        </w:rPr>
        <w:t>для участия учащихся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</w:t>
      </w:r>
      <w:r w:rsidRPr="00F97E6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97E64" w:rsidRPr="00F97E64" w:rsidRDefault="00F97E64" w:rsidP="00F97E64">
      <w:pPr>
        <w:pStyle w:val="a3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                         </w:t>
      </w:r>
      <w:r w:rsidRPr="00F97E64">
        <w:rPr>
          <w:rFonts w:ascii="Times New Roman" w:hAnsi="Times New Roman"/>
          <w:spacing w:val="-4"/>
          <w:sz w:val="20"/>
          <w:szCs w:val="20"/>
        </w:rPr>
        <w:t xml:space="preserve">(название образовательного учреждения) </w:t>
      </w:r>
    </w:p>
    <w:p w:rsidR="00F97E64" w:rsidRPr="00F97E64" w:rsidRDefault="00F97E64" w:rsidP="00F97E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7E64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F97E64">
        <w:rPr>
          <w:rFonts w:ascii="Times New Roman" w:hAnsi="Times New Roman"/>
          <w:spacing w:val="-3"/>
          <w:sz w:val="28"/>
          <w:szCs w:val="28"/>
        </w:rPr>
        <w:t>муниципальной научно-исследовательской конференции «Шаг в будущее</w:t>
      </w:r>
      <w:r>
        <w:rPr>
          <w:rFonts w:ascii="Times New Roman" w:hAnsi="Times New Roman"/>
          <w:spacing w:val="-3"/>
          <w:sz w:val="28"/>
          <w:szCs w:val="28"/>
        </w:rPr>
        <w:t xml:space="preserve"> 2021</w:t>
      </w:r>
      <w:r w:rsidRPr="00F97E64">
        <w:rPr>
          <w:rFonts w:ascii="Times New Roman" w:hAnsi="Times New Roman"/>
          <w:spacing w:val="-3"/>
          <w:sz w:val="28"/>
          <w:szCs w:val="28"/>
        </w:rPr>
        <w:t>» муниципального образования «Беломорский муниципальный район»</w:t>
      </w:r>
    </w:p>
    <w:p w:rsidR="00F97E64" w:rsidRPr="00F97E64" w:rsidRDefault="00F97E64" w:rsidP="00F97E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1694"/>
        <w:gridCol w:w="2144"/>
        <w:gridCol w:w="1764"/>
        <w:gridCol w:w="1771"/>
      </w:tblGrid>
      <w:tr w:rsidR="00F97E64" w:rsidRPr="00F97E64" w:rsidTr="002F077D">
        <w:trPr>
          <w:trHeight w:val="1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jc w:val="center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F97E6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Фамилия, имя</w:t>
            </w:r>
            <w:r w:rsidRPr="00F97E6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, отчество участника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jc w:val="center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F97E64">
              <w:rPr>
                <w:rFonts w:ascii="Times New Roman" w:hAnsi="Times New Roman"/>
                <w:bCs/>
                <w:sz w:val="28"/>
                <w:szCs w:val="28"/>
              </w:rPr>
              <w:t>Класс и возраст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proofErr w:type="spellStart"/>
            <w:r w:rsidRPr="00F97E6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Дом</w:t>
            </w:r>
            <w:proofErr w:type="gramStart"/>
            <w:r w:rsidRPr="00F97E6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.а</w:t>
            </w:r>
            <w:proofErr w:type="gramEnd"/>
            <w:r w:rsidRPr="00F97E6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дрес</w:t>
            </w:r>
            <w:proofErr w:type="spellEnd"/>
            <w:r w:rsidRPr="00F97E6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, контактный тел.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F97E6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Тема работ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jc w:val="center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F97E64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Руководитель</w:t>
            </w:r>
          </w:p>
          <w:p w:rsidR="00F97E64" w:rsidRPr="00F97E64" w:rsidRDefault="00F97E64" w:rsidP="00F97E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E6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(Ф.И.О.) должность</w:t>
            </w:r>
          </w:p>
        </w:tc>
      </w:tr>
      <w:tr w:rsidR="00F97E64" w:rsidRPr="00F97E64" w:rsidTr="002F07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  <w:tr w:rsidR="00F97E64" w:rsidRPr="00F97E64" w:rsidTr="002F07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  <w:tr w:rsidR="00F97E64" w:rsidRPr="00F97E64" w:rsidTr="002F07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E64" w:rsidRPr="00F97E64" w:rsidRDefault="00F97E64" w:rsidP="00F97E64">
            <w:pPr>
              <w:pStyle w:val="a3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:rsidR="00F97E64" w:rsidRPr="00256C89" w:rsidRDefault="00F97E64" w:rsidP="00F97E64">
      <w:pPr>
        <w:rPr>
          <w:rFonts w:ascii="Calibri" w:eastAsia="Calibri" w:hAnsi="Calibri" w:cs="Times New Roman"/>
          <w:b/>
          <w:bCs/>
          <w:color w:val="000000"/>
          <w:spacing w:val="-5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Pr="00F97E64" w:rsidRDefault="00F97E64" w:rsidP="00E70EC7">
      <w:pPr>
        <w:pStyle w:val="a3"/>
        <w:rPr>
          <w:rFonts w:ascii="Times New Roman" w:hAnsi="Times New Roman"/>
          <w:sz w:val="28"/>
          <w:szCs w:val="28"/>
        </w:rPr>
      </w:pPr>
      <w:r w:rsidRPr="00F97E64">
        <w:rPr>
          <w:rFonts w:ascii="Times New Roman" w:hAnsi="Times New Roman"/>
          <w:sz w:val="28"/>
          <w:szCs w:val="28"/>
        </w:rPr>
        <w:t>Руководитель</w:t>
      </w:r>
      <w:proofErr w:type="gramStart"/>
      <w:r w:rsidRPr="00F97E64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F97E64">
        <w:rPr>
          <w:rFonts w:ascii="Times New Roman" w:hAnsi="Times New Roman"/>
          <w:sz w:val="28"/>
          <w:szCs w:val="28"/>
        </w:rPr>
        <w:t xml:space="preserve">                  __</w:t>
      </w:r>
      <w:r>
        <w:rPr>
          <w:rFonts w:ascii="Times New Roman" w:hAnsi="Times New Roman"/>
          <w:sz w:val="28"/>
          <w:szCs w:val="28"/>
        </w:rPr>
        <w:t>_______________  _____________________</w:t>
      </w:r>
    </w:p>
    <w:p w:rsidR="00E70EC7" w:rsidRPr="00F97E64" w:rsidRDefault="00F97E64" w:rsidP="00E70EC7">
      <w:pPr>
        <w:pStyle w:val="a3"/>
        <w:rPr>
          <w:rFonts w:ascii="Times New Roman" w:hAnsi="Times New Roman"/>
          <w:sz w:val="20"/>
          <w:szCs w:val="20"/>
        </w:rPr>
      </w:pPr>
      <w:r w:rsidRPr="00F97E64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п</w:t>
      </w:r>
      <w:r w:rsidRPr="00F97E64">
        <w:rPr>
          <w:rFonts w:ascii="Times New Roman" w:hAnsi="Times New Roman"/>
          <w:sz w:val="20"/>
          <w:szCs w:val="20"/>
        </w:rPr>
        <w:t>одпись</w:t>
      </w:r>
      <w:r w:rsidRPr="00F97E64">
        <w:rPr>
          <w:rFonts w:ascii="Times New Roman" w:hAnsi="Times New Roman"/>
          <w:sz w:val="20"/>
          <w:szCs w:val="20"/>
        </w:rPr>
        <w:tab/>
      </w:r>
      <w:r w:rsidRPr="00F97E64">
        <w:rPr>
          <w:rFonts w:ascii="Times New Roman" w:hAnsi="Times New Roman"/>
          <w:sz w:val="20"/>
          <w:szCs w:val="20"/>
        </w:rPr>
        <w:tab/>
      </w:r>
      <w:r w:rsidRPr="00F97E6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97E64">
        <w:rPr>
          <w:rFonts w:ascii="Times New Roman" w:hAnsi="Times New Roman"/>
          <w:sz w:val="20"/>
          <w:szCs w:val="20"/>
        </w:rPr>
        <w:t>расшифровка подписи</w:t>
      </w:r>
      <w:r w:rsidRPr="00F97E64">
        <w:rPr>
          <w:rFonts w:ascii="Times New Roman" w:hAnsi="Times New Roman"/>
          <w:sz w:val="20"/>
          <w:szCs w:val="20"/>
        </w:rPr>
        <w:tab/>
      </w:r>
      <w:r w:rsidRPr="00F97E64">
        <w:rPr>
          <w:rFonts w:ascii="Times New Roman" w:hAnsi="Times New Roman"/>
          <w:sz w:val="20"/>
          <w:szCs w:val="20"/>
        </w:rPr>
        <w:tab/>
      </w:r>
      <w:r w:rsidRPr="00F97E64">
        <w:rPr>
          <w:rFonts w:ascii="Times New Roman" w:hAnsi="Times New Roman"/>
          <w:sz w:val="20"/>
          <w:szCs w:val="20"/>
        </w:rPr>
        <w:tab/>
      </w:r>
    </w:p>
    <w:p w:rsidR="00E70EC7" w:rsidRDefault="00F97E64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0EC7" w:rsidRPr="00F97E64" w:rsidRDefault="00F97E64" w:rsidP="00E70E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97E64">
        <w:rPr>
          <w:rFonts w:ascii="Times New Roman" w:hAnsi="Times New Roman"/>
          <w:sz w:val="28"/>
          <w:szCs w:val="28"/>
        </w:rPr>
        <w:t>М.П.</w:t>
      </w: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Default="00E70EC7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AC3FCF" w:rsidRDefault="00AC3FCF" w:rsidP="00E70EC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70EC7" w:rsidRPr="00E70EC7" w:rsidRDefault="00E70EC7" w:rsidP="005C4B0F">
      <w:pPr>
        <w:rPr>
          <w:rFonts w:ascii="Times New Roman" w:hAnsi="Times New Roman" w:cs="Times New Roman"/>
          <w:sz w:val="28"/>
          <w:szCs w:val="28"/>
        </w:rPr>
      </w:pPr>
    </w:p>
    <w:p w:rsidR="00F97E64" w:rsidRDefault="00F97E64" w:rsidP="00F97E64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E06EC9" w:rsidRPr="00E06EC9" w:rsidRDefault="00E06EC9" w:rsidP="00E06E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06EC9">
        <w:rPr>
          <w:rFonts w:ascii="Times New Roman" w:hAnsi="Times New Roman"/>
          <w:b/>
          <w:sz w:val="28"/>
          <w:szCs w:val="28"/>
        </w:rPr>
        <w:t>Критерии оценки стендовой защиты на английском языке</w:t>
      </w:r>
    </w:p>
    <w:p w:rsidR="00E06EC9" w:rsidRDefault="00E06EC9" w:rsidP="00F97E64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E06EC9" w:rsidRPr="00F97E64" w:rsidRDefault="00E06EC9" w:rsidP="00F97E64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F60563" w:rsidTr="00F60563">
        <w:tc>
          <w:tcPr>
            <w:tcW w:w="7196" w:type="dxa"/>
          </w:tcPr>
          <w:p w:rsidR="00F60563" w:rsidRPr="00E06EC9" w:rsidRDefault="00E06EC9" w:rsidP="00F6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C9">
              <w:rPr>
                <w:rFonts w:ascii="Times New Roman" w:hAnsi="Times New Roman" w:cs="Times New Roman"/>
                <w:b/>
                <w:sz w:val="28"/>
                <w:szCs w:val="28"/>
              </w:rPr>
              <w:t>Монологическая форма</w:t>
            </w:r>
          </w:p>
        </w:tc>
        <w:tc>
          <w:tcPr>
            <w:tcW w:w="2375" w:type="dxa"/>
          </w:tcPr>
          <w:p w:rsidR="00F60563" w:rsidRDefault="00E06EC9" w:rsidP="00F6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</w:t>
            </w:r>
          </w:p>
        </w:tc>
        <w:tc>
          <w:tcPr>
            <w:tcW w:w="2375" w:type="dxa"/>
          </w:tcPr>
          <w:p w:rsidR="00E06EC9" w:rsidRPr="00E06EC9" w:rsidRDefault="00E06EC9" w:rsidP="00F6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EC9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Лексические единицы и грамматические структуры используются уместно.</w:t>
            </w:r>
          </w:p>
        </w:tc>
        <w:tc>
          <w:tcPr>
            <w:tcW w:w="2375" w:type="dxa"/>
          </w:tcPr>
          <w:p w:rsidR="00E06EC9" w:rsidRPr="00E06EC9" w:rsidRDefault="008E14FA" w:rsidP="00F6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Ошибки практически отсутствуют</w:t>
            </w:r>
          </w:p>
        </w:tc>
        <w:tc>
          <w:tcPr>
            <w:tcW w:w="2375" w:type="dxa"/>
          </w:tcPr>
          <w:p w:rsidR="00E06EC9" w:rsidRPr="00E06EC9" w:rsidRDefault="008E14FA" w:rsidP="00F6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</w:tc>
        <w:tc>
          <w:tcPr>
            <w:tcW w:w="2375" w:type="dxa"/>
          </w:tcPr>
          <w:p w:rsidR="00E06EC9" w:rsidRPr="00E06EC9" w:rsidRDefault="008E14FA" w:rsidP="00F6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Объём высказывания не менее 7-8 фраз</w:t>
            </w:r>
          </w:p>
        </w:tc>
        <w:tc>
          <w:tcPr>
            <w:tcW w:w="2375" w:type="dxa"/>
          </w:tcPr>
          <w:p w:rsidR="00E06EC9" w:rsidRPr="00E06EC9" w:rsidRDefault="008E14FA" w:rsidP="00F6056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балла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06EC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Диалогическая форма</w:t>
            </w:r>
          </w:p>
        </w:tc>
        <w:tc>
          <w:tcPr>
            <w:tcW w:w="2375" w:type="dxa"/>
          </w:tcPr>
          <w:p w:rsidR="00E06EC9" w:rsidRPr="009C2DCE" w:rsidRDefault="00E06EC9" w:rsidP="00F6056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</w:t>
            </w:r>
          </w:p>
        </w:tc>
        <w:tc>
          <w:tcPr>
            <w:tcW w:w="2375" w:type="dxa"/>
          </w:tcPr>
          <w:p w:rsidR="00E06EC9" w:rsidRPr="00E06EC9" w:rsidRDefault="008E14FA" w:rsidP="002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Лексические единицы и грамматические структуры соответствуют постав</w:t>
            </w:r>
            <w:r w:rsidRPr="00E06E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ленной коммуникативной задаче. </w:t>
            </w:r>
          </w:p>
        </w:tc>
        <w:tc>
          <w:tcPr>
            <w:tcW w:w="2375" w:type="dxa"/>
          </w:tcPr>
          <w:p w:rsidR="00E06EC9" w:rsidRPr="00E06EC9" w:rsidRDefault="008E14FA" w:rsidP="002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Ошибки практически отсутствуют</w:t>
            </w:r>
          </w:p>
        </w:tc>
        <w:tc>
          <w:tcPr>
            <w:tcW w:w="2375" w:type="dxa"/>
          </w:tcPr>
          <w:p w:rsidR="00E06EC9" w:rsidRPr="00E06EC9" w:rsidRDefault="008E14FA" w:rsidP="002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Речь понятна: практически все звуки произносятся правильно, соблюдается правильная интонация</w:t>
            </w:r>
          </w:p>
        </w:tc>
        <w:tc>
          <w:tcPr>
            <w:tcW w:w="2375" w:type="dxa"/>
          </w:tcPr>
          <w:p w:rsidR="00E06EC9" w:rsidRPr="00E06EC9" w:rsidRDefault="008E14FA" w:rsidP="002F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6EC9" w:rsidTr="00F60563">
        <w:tc>
          <w:tcPr>
            <w:tcW w:w="7196" w:type="dxa"/>
          </w:tcPr>
          <w:p w:rsidR="00E06EC9" w:rsidRPr="00E06EC9" w:rsidRDefault="00E06EC9" w:rsidP="00E06EC9">
            <w:pPr>
              <w:ind w:left="72"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6EC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Объём высказывания не менее 5-6 реплик с каждой стороны</w:t>
            </w:r>
          </w:p>
        </w:tc>
        <w:tc>
          <w:tcPr>
            <w:tcW w:w="2375" w:type="dxa"/>
          </w:tcPr>
          <w:p w:rsidR="00E06EC9" w:rsidRPr="00E06EC9" w:rsidRDefault="008E14FA" w:rsidP="002F077D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0-2</w:t>
            </w:r>
            <w:r w:rsidR="00E06EC9" w:rsidRPr="00E06E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</w:p>
        </w:tc>
      </w:tr>
      <w:tr w:rsidR="00E06EC9" w:rsidTr="00F60563">
        <w:tc>
          <w:tcPr>
            <w:tcW w:w="7196" w:type="dxa"/>
          </w:tcPr>
          <w:p w:rsidR="00E06EC9" w:rsidRPr="009C2DCE" w:rsidRDefault="00E06EC9" w:rsidP="00E06EC9">
            <w:pPr>
              <w:ind w:righ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375" w:type="dxa"/>
          </w:tcPr>
          <w:p w:rsidR="00E06EC9" w:rsidRPr="009C2DCE" w:rsidRDefault="00E06EC9" w:rsidP="00F60563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E70EC7" w:rsidRPr="00713495" w:rsidRDefault="00E70EC7" w:rsidP="00F605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B0F" w:rsidRPr="00761AEE" w:rsidRDefault="005C4B0F" w:rsidP="00761AEE">
      <w:pPr>
        <w:rPr>
          <w:rFonts w:ascii="Times New Roman" w:hAnsi="Times New Roman" w:cs="Times New Roman"/>
          <w:sz w:val="28"/>
          <w:szCs w:val="28"/>
        </w:rPr>
      </w:pPr>
    </w:p>
    <w:sectPr w:rsidR="005C4B0F" w:rsidRPr="00761AEE" w:rsidSect="00EA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77"/>
    <w:multiLevelType w:val="hybridMultilevel"/>
    <w:tmpl w:val="5F8CD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61332"/>
    <w:multiLevelType w:val="hybridMultilevel"/>
    <w:tmpl w:val="28D4C73A"/>
    <w:lvl w:ilvl="0" w:tplc="FA927AF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B533A"/>
    <w:multiLevelType w:val="hybridMultilevel"/>
    <w:tmpl w:val="38EC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3511"/>
    <w:multiLevelType w:val="hybridMultilevel"/>
    <w:tmpl w:val="1B50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B0F3C"/>
    <w:multiLevelType w:val="hybridMultilevel"/>
    <w:tmpl w:val="B34E594A"/>
    <w:lvl w:ilvl="0" w:tplc="C3BEDCE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A5100"/>
    <w:multiLevelType w:val="hybridMultilevel"/>
    <w:tmpl w:val="46966552"/>
    <w:lvl w:ilvl="0" w:tplc="FA927A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B3A3C"/>
    <w:multiLevelType w:val="multilevel"/>
    <w:tmpl w:val="B0AA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AB04DB"/>
    <w:multiLevelType w:val="hybridMultilevel"/>
    <w:tmpl w:val="0258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E3"/>
    <w:rsid w:val="000004D4"/>
    <w:rsid w:val="0004359C"/>
    <w:rsid w:val="000E4452"/>
    <w:rsid w:val="000E7513"/>
    <w:rsid w:val="00117867"/>
    <w:rsid w:val="00132F25"/>
    <w:rsid w:val="001613EF"/>
    <w:rsid w:val="001779FE"/>
    <w:rsid w:val="001A451A"/>
    <w:rsid w:val="001D1B50"/>
    <w:rsid w:val="002878EF"/>
    <w:rsid w:val="002A6B51"/>
    <w:rsid w:val="002C3047"/>
    <w:rsid w:val="002D601A"/>
    <w:rsid w:val="002F47D6"/>
    <w:rsid w:val="002F6DB1"/>
    <w:rsid w:val="0030434D"/>
    <w:rsid w:val="003434F2"/>
    <w:rsid w:val="00362F17"/>
    <w:rsid w:val="003D153E"/>
    <w:rsid w:val="004174DD"/>
    <w:rsid w:val="00434F82"/>
    <w:rsid w:val="00472413"/>
    <w:rsid w:val="00485506"/>
    <w:rsid w:val="004C1EA1"/>
    <w:rsid w:val="0050781C"/>
    <w:rsid w:val="00543C40"/>
    <w:rsid w:val="00556A27"/>
    <w:rsid w:val="005830F5"/>
    <w:rsid w:val="005C4B0F"/>
    <w:rsid w:val="005C6CDE"/>
    <w:rsid w:val="005E2DE6"/>
    <w:rsid w:val="006061C9"/>
    <w:rsid w:val="006063CD"/>
    <w:rsid w:val="006A7A8C"/>
    <w:rsid w:val="006B37D4"/>
    <w:rsid w:val="006F2639"/>
    <w:rsid w:val="00713495"/>
    <w:rsid w:val="00732BF9"/>
    <w:rsid w:val="007436D9"/>
    <w:rsid w:val="00761AEE"/>
    <w:rsid w:val="007862DD"/>
    <w:rsid w:val="007B09C5"/>
    <w:rsid w:val="007E5FCA"/>
    <w:rsid w:val="00804D47"/>
    <w:rsid w:val="00847A12"/>
    <w:rsid w:val="0086081A"/>
    <w:rsid w:val="008E14FA"/>
    <w:rsid w:val="008F45C6"/>
    <w:rsid w:val="0093123D"/>
    <w:rsid w:val="0093182D"/>
    <w:rsid w:val="00972C1A"/>
    <w:rsid w:val="009A7B8B"/>
    <w:rsid w:val="009D3BC7"/>
    <w:rsid w:val="009D4387"/>
    <w:rsid w:val="009D43C4"/>
    <w:rsid w:val="00A17058"/>
    <w:rsid w:val="00A3128B"/>
    <w:rsid w:val="00AC3FCF"/>
    <w:rsid w:val="00B469CA"/>
    <w:rsid w:val="00C35525"/>
    <w:rsid w:val="00CA0AC1"/>
    <w:rsid w:val="00CA6A1F"/>
    <w:rsid w:val="00CF0012"/>
    <w:rsid w:val="00D52486"/>
    <w:rsid w:val="00D84D1F"/>
    <w:rsid w:val="00DB29E5"/>
    <w:rsid w:val="00DB74FE"/>
    <w:rsid w:val="00DC3171"/>
    <w:rsid w:val="00E06EC9"/>
    <w:rsid w:val="00E5603B"/>
    <w:rsid w:val="00E70EC7"/>
    <w:rsid w:val="00E83A7B"/>
    <w:rsid w:val="00EA5354"/>
    <w:rsid w:val="00ED1411"/>
    <w:rsid w:val="00EE2075"/>
    <w:rsid w:val="00F251B3"/>
    <w:rsid w:val="00F36FE3"/>
    <w:rsid w:val="00F60563"/>
    <w:rsid w:val="00F91FEB"/>
    <w:rsid w:val="00F97E64"/>
    <w:rsid w:val="00FF3C14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6F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081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kr-nat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Наталья</cp:lastModifiedBy>
  <cp:revision>12</cp:revision>
  <cp:lastPrinted>2021-01-20T10:04:00Z</cp:lastPrinted>
  <dcterms:created xsi:type="dcterms:W3CDTF">2020-10-10T11:05:00Z</dcterms:created>
  <dcterms:modified xsi:type="dcterms:W3CDTF">2021-11-08T09:05:00Z</dcterms:modified>
</cp:coreProperties>
</file>